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8777605</wp:posOffset>
                </wp:positionV>
                <wp:extent cx="441325" cy="34671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35pt;margin-top:691.15pt;height:27.3pt;width:34.75pt;z-index:251660288;mso-width-relative:page;mso-height-relative:page;" fillcolor="#FFFFFF" filled="t" stroked="t" coordsize="21600,21600" o:gfxdata="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onxRjaAAAA&#10;DQEAAA8AAAAAAAAAAQAgAAAAIgAAAGRycy9kb3ducmV2LnhtbFBLAQIUABQAAAAIAIdO4kDxuBCr&#10;4gEAANoDAAAOAAAAAAAAAAEAIAAAACk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  <w:bookmarkStart w:id="0" w:name="_GoBack"/>
      <w:bookmarkEnd w:id="0"/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学         院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rFonts w:hint="eastAsia"/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 xml:space="preserve">专业学位类别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专业学位领域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内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校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>
      <w:pPr>
        <w:spacing w:line="360" w:lineRule="auto"/>
        <w:rPr>
          <w:rFonts w:hint="eastAsia" w:ascii="宋体" w:hAnsi="宋体"/>
          <w:sz w:val="28"/>
        </w:rPr>
      </w:pP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>
      <w:pPr>
        <w:spacing w:line="500" w:lineRule="atLeast"/>
        <w:rPr>
          <w:sz w:val="28"/>
        </w:rPr>
      </w:pPr>
      <w:r>
        <w:rPr>
          <w:kern w:val="0"/>
          <w:sz w:val="28"/>
        </w:rPr>
        <w:br w:type="page"/>
      </w:r>
    </w:p>
    <w:tbl>
      <w:tblPr>
        <w:tblStyle w:val="3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289"/>
        <w:gridCol w:w="295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/>
                <w:sz w:val="24"/>
              </w:rPr>
              <w:t>1．实践研究安排一览表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2．实践研究总结</w:t>
            </w:r>
            <w:r>
              <w:rPr>
                <w:rFonts w:hint="eastAsia" w:ascii="宋体" w:hAnsi="宋体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hint="eastAsia" w:ascii="宋体" w:hAnsi="宋体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hint="eastAsia" w:ascii="宋体" w:hAnsi="宋体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hint="eastAsia" w:ascii="宋体" w:hAnsi="宋体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ind w:firstLine="1928" w:firstLineChars="8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>
            <w:pPr>
              <w:ind w:firstLine="7200" w:firstLineChars="30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0152D"/>
    <w:rsid w:val="05A47CB7"/>
    <w:rsid w:val="375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2019-09-30T09:21:00Z</dcterms:created>
  <dc:creator>The  Initial  Dream</dc:creator>
  <cp:lastModifiedBy>尹会鹃</cp:lastModifiedBy>
  <dcterms:modified xsi:type="dcterms:W3CDTF">2020-10-26T06:12:44Z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