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ascii="方正小标宋简体" w:eastAsia="方正小标宋简体"/>
          <w:sz w:val="44"/>
          <w:szCs w:val="44"/>
        </w:rPr>
      </w:pPr>
      <w:r>
        <w:rPr>
          <w:rFonts w:hint="eastAsia" w:ascii="方正小标宋简体" w:eastAsia="方正小标宋简体"/>
          <w:sz w:val="44"/>
          <w:szCs w:val="44"/>
        </w:rPr>
        <w:t>西北农林科技大学</w:t>
      </w:r>
    </w:p>
    <w:p>
      <w:pPr>
        <w:snapToGrid w:val="0"/>
        <w:spacing w:after="240" w:afterLines="100" w:line="800" w:lineRule="exact"/>
        <w:jc w:val="center"/>
        <w:rPr>
          <w:rFonts w:ascii="方正小标宋简体" w:eastAsia="方正小标宋简体"/>
          <w:sz w:val="44"/>
          <w:szCs w:val="44"/>
        </w:rPr>
      </w:pPr>
      <w:r>
        <w:rPr>
          <w:rFonts w:hint="eastAsia" w:ascii="方正小标宋简体" w:eastAsia="方正小标宋简体"/>
          <w:sz w:val="44"/>
          <w:szCs w:val="44"/>
        </w:rPr>
        <w:t>“思政课教师大练兵”活动实施方案</w:t>
      </w:r>
    </w:p>
    <w:p>
      <w:pPr>
        <w:pStyle w:val="3"/>
        <w:shd w:val="clear" w:color="auto" w:fill="FFFFFF"/>
        <w:spacing w:before="0" w:beforeAutospacing="0" w:after="0" w:afterAutospacing="0" w:line="600" w:lineRule="exact"/>
        <w:rPr>
          <w:rFonts w:ascii="Times New Roman" w:hAnsi="Times New Roman" w:eastAsia="仿宋_GB2312"/>
          <w:sz w:val="32"/>
          <w:szCs w:val="32"/>
        </w:rPr>
      </w:pPr>
      <w:r>
        <w:rPr>
          <w:rFonts w:hint="eastAsia" w:ascii="仿宋_GB2312" w:eastAsia="仿宋_GB2312"/>
          <w:sz w:val="32"/>
          <w:szCs w:val="32"/>
        </w:rPr>
        <w:t xml:space="preserve">    为全面推进习近平新时代中国特色社会主义思想“三进”工作，认真贯彻落实全国全省高校思想政治工作座谈会精神和教育部“思想政治理论课教师队伍建设年”总要求，深化思政课质量改革，推动思政课程向课程思政转变，</w:t>
      </w:r>
      <w:r>
        <w:rPr>
          <w:rFonts w:hint="eastAsia" w:ascii="Times New Roman" w:hAnsi="Times New Roman" w:eastAsia="仿宋_GB2312"/>
          <w:sz w:val="32"/>
          <w:szCs w:val="32"/>
        </w:rPr>
        <w:t>根据《中共陕西省委高教工委关于印发&lt;</w:t>
      </w:r>
      <w:r>
        <w:rPr>
          <w:rFonts w:ascii="Times New Roman" w:hAnsi="Times New Roman" w:eastAsia="仿宋_GB2312"/>
          <w:sz w:val="32"/>
          <w:szCs w:val="32"/>
        </w:rPr>
        <w:t>“陕西省高校思政课教师大练兵</w:t>
      </w:r>
      <w:r>
        <w:rPr>
          <w:rFonts w:ascii="仿宋_GB2312" w:eastAsia="仿宋_GB2312"/>
          <w:sz w:val="32"/>
          <w:szCs w:val="32"/>
        </w:rPr>
        <w:t>”活动方案</w:t>
      </w:r>
      <w:r>
        <w:rPr>
          <w:rFonts w:hint="eastAsia" w:ascii="仿宋_GB2312" w:eastAsia="仿宋_GB2312"/>
          <w:sz w:val="32"/>
          <w:szCs w:val="32"/>
        </w:rPr>
        <w:t>&gt;的通知</w:t>
      </w:r>
      <w:r>
        <w:rPr>
          <w:rFonts w:hint="eastAsia" w:ascii="Times New Roman" w:hAnsi="Times New Roman" w:eastAsia="仿宋_GB2312"/>
          <w:sz w:val="32"/>
          <w:szCs w:val="32"/>
        </w:rPr>
        <w:t>》（陕高教宣</w:t>
      </w:r>
      <w:r>
        <w:rPr>
          <w:rFonts w:hint="eastAsia" w:ascii="仿宋_GB2312" w:hAnsi="Times New Roman" w:eastAsia="仿宋_GB2312"/>
          <w:sz w:val="32"/>
          <w:szCs w:val="32"/>
        </w:rPr>
        <w:t>〔2018〕2号</w:t>
      </w:r>
      <w:r>
        <w:rPr>
          <w:rFonts w:hint="eastAsia" w:ascii="Times New Roman" w:hAnsi="Times New Roman" w:eastAsia="仿宋_GB2312"/>
          <w:sz w:val="32"/>
          <w:szCs w:val="32"/>
        </w:rPr>
        <w:t>）要求，结合学校实际，制定本方案。</w:t>
      </w:r>
    </w:p>
    <w:p>
      <w:pPr>
        <w:pStyle w:val="3"/>
        <w:shd w:val="clear" w:color="auto" w:fill="FFFFFF"/>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一、总体思路</w:t>
      </w:r>
    </w:p>
    <w:p>
      <w:pPr>
        <w:spacing w:line="600" w:lineRule="exact"/>
        <w:ind w:firstLine="640" w:firstLineChars="200"/>
        <w:jc w:val="left"/>
        <w:rPr>
          <w:rFonts w:eastAsia="仿宋_GB2312"/>
          <w:sz w:val="32"/>
          <w:szCs w:val="32"/>
        </w:rPr>
      </w:pPr>
      <w:r>
        <w:rPr>
          <w:rFonts w:eastAsia="仿宋_GB2312"/>
          <w:kern w:val="0"/>
          <w:sz w:val="32"/>
          <w:szCs w:val="32"/>
        </w:rPr>
        <w:t>以提高思政课教学质量为目的</w:t>
      </w:r>
      <w:r>
        <w:rPr>
          <w:rFonts w:hint="eastAsia" w:eastAsia="仿宋_GB2312"/>
          <w:kern w:val="0"/>
          <w:sz w:val="32"/>
          <w:szCs w:val="32"/>
        </w:rPr>
        <w:t>，</w:t>
      </w:r>
      <w:r>
        <w:rPr>
          <w:rFonts w:eastAsia="仿宋_GB2312"/>
          <w:sz w:val="32"/>
          <w:szCs w:val="32"/>
        </w:rPr>
        <w:t>积极动员、缜密组织开展</w:t>
      </w:r>
      <w:r>
        <w:rPr>
          <w:rFonts w:hint="eastAsia" w:eastAsia="仿宋_GB2312"/>
          <w:sz w:val="32"/>
          <w:szCs w:val="32"/>
        </w:rPr>
        <w:t>学校</w:t>
      </w:r>
      <w:r>
        <w:rPr>
          <w:rFonts w:eastAsia="仿宋_GB2312"/>
          <w:sz w:val="32"/>
          <w:szCs w:val="32"/>
        </w:rPr>
        <w:t>“思政课教师大练兵”主题活动</w:t>
      </w:r>
      <w:r>
        <w:rPr>
          <w:rFonts w:hint="eastAsia" w:eastAsia="仿宋_GB2312"/>
          <w:sz w:val="32"/>
          <w:szCs w:val="32"/>
        </w:rPr>
        <w:t>，</w:t>
      </w:r>
      <w:r>
        <w:rPr>
          <w:rFonts w:eastAsia="仿宋_GB2312"/>
          <w:sz w:val="32"/>
          <w:szCs w:val="32"/>
        </w:rPr>
        <w:t>通过集中备课、集中研讨、集中培训、集中展示，加强高素质创新型思政课教师队伍建设，</w:t>
      </w:r>
      <w:r>
        <w:rPr>
          <w:rFonts w:hint="eastAsia" w:ascii="仿宋_GB2312" w:eastAsia="仿宋_GB2312"/>
          <w:sz w:val="32"/>
          <w:szCs w:val="32"/>
        </w:rPr>
        <w:t>深化思政课质量改革，推动思政课程向课程思政转变</w:t>
      </w:r>
      <w:r>
        <w:rPr>
          <w:rFonts w:hint="eastAsia" w:eastAsia="仿宋_GB2312"/>
          <w:sz w:val="32"/>
          <w:szCs w:val="32"/>
        </w:rPr>
        <w:t>，提升思政课教学亲和力，增强学生对思政课的获得感</w:t>
      </w:r>
      <w:r>
        <w:rPr>
          <w:rFonts w:eastAsia="仿宋_GB2312"/>
          <w:sz w:val="32"/>
          <w:szCs w:val="32"/>
        </w:rPr>
        <w:t>。</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二、成立工作机构</w:t>
      </w:r>
    </w:p>
    <w:p>
      <w:pPr>
        <w:spacing w:line="600" w:lineRule="exact"/>
        <w:ind w:firstLine="640" w:firstLineChars="200"/>
        <w:jc w:val="left"/>
        <w:rPr>
          <w:rFonts w:eastAsia="仿宋_GB2312"/>
          <w:kern w:val="0"/>
          <w:sz w:val="32"/>
          <w:szCs w:val="32"/>
        </w:rPr>
      </w:pPr>
      <w:r>
        <w:rPr>
          <w:rFonts w:hint="eastAsia" w:ascii="仿宋_GB2312" w:eastAsia="仿宋_GB2312"/>
          <w:sz w:val="32"/>
          <w:szCs w:val="32"/>
        </w:rPr>
        <w:t>学校成立“思政课教师大练兵”专项活动领导小组，</w:t>
      </w:r>
      <w:r>
        <w:rPr>
          <w:rFonts w:hint="eastAsia" w:eastAsia="仿宋_GB2312"/>
          <w:kern w:val="0"/>
          <w:sz w:val="32"/>
          <w:szCs w:val="32"/>
        </w:rPr>
        <w:t>负责审定学校活动实施方案，落实大练兵各项活动。</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组  长：李兴旺 </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副组长：赵  忠  徐养福  马建华  吕卫东  罗  军  </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成  员：闫祖书  陈玉林  陈遇春  杨耀荣  王文博</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姚晓霞  曹军会  邓  谨  </w:t>
      </w:r>
    </w:p>
    <w:p>
      <w:pPr>
        <w:pStyle w:val="3"/>
        <w:shd w:val="clear" w:color="auto" w:fill="FFFFFF"/>
        <w:spacing w:before="0" w:beforeAutospacing="0" w:after="0" w:afterAutospacing="0" w:line="600" w:lineRule="exact"/>
        <w:rPr>
          <w:rFonts w:ascii="仿宋_GB2312" w:eastAsia="仿宋_GB2312"/>
          <w:sz w:val="32"/>
          <w:szCs w:val="32"/>
        </w:rPr>
      </w:pPr>
      <w:r>
        <w:rPr>
          <w:rFonts w:hint="eastAsia" w:ascii="仿宋_GB2312" w:eastAsia="仿宋_GB2312"/>
          <w:sz w:val="32"/>
          <w:szCs w:val="32"/>
        </w:rPr>
        <w:t xml:space="preserve">    专项活动领导小组办公室设在教务处，负责制定实施方案，落实任务分工，组织开展各项活动。具体工作由各院（系）党委负责组织实施。</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三、活动安排</w:t>
      </w:r>
    </w:p>
    <w:p>
      <w:pPr>
        <w:spacing w:line="600" w:lineRule="exact"/>
        <w:jc w:val="left"/>
        <w:rPr>
          <w:rFonts w:ascii="仿宋_GB2312" w:eastAsia="仿宋_GB2312"/>
          <w:sz w:val="32"/>
          <w:szCs w:val="32"/>
        </w:rPr>
      </w:pPr>
      <w:r>
        <w:rPr>
          <w:rFonts w:hint="eastAsia" w:ascii="仿宋_GB2312" w:eastAsia="仿宋_GB2312"/>
          <w:sz w:val="32"/>
          <w:szCs w:val="32"/>
        </w:rPr>
        <w:t xml:space="preserve">    “思政课教师大练兵”活动对象为我校全体教师，思政课教师须全员参与，专业课教师要广泛参与。活动分动员部署、全员“练兵”、竞赛“练兵”和总结提升四个阶段，具体安排如下：</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（一）动员部署</w:t>
      </w:r>
    </w:p>
    <w:p>
      <w:pPr>
        <w:spacing w:line="600" w:lineRule="exact"/>
        <w:ind w:firstLine="200"/>
        <w:jc w:val="left"/>
        <w:rPr>
          <w:rFonts w:ascii="仿宋_GB2312" w:eastAsia="仿宋_GB2312"/>
          <w:sz w:val="32"/>
          <w:szCs w:val="32"/>
        </w:rPr>
      </w:pPr>
      <w:r>
        <w:rPr>
          <w:rFonts w:hint="eastAsia" w:ascii="仿宋_GB2312" w:eastAsia="仿宋_GB2312"/>
          <w:sz w:val="32"/>
          <w:szCs w:val="32"/>
        </w:rPr>
        <w:t xml:space="preserve">   4月下旬，学校印发活动实施方案，各学院（系、部）组织全体教师认真学习，领会文件精神，动员广大教师积极参加。</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（二）全员“练兵”</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1、深入开展校院两级“思政课教师大练兵”听课活动</w:t>
      </w:r>
    </w:p>
    <w:p>
      <w:pPr>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深化校、院两级领导听思政课制度，将听课主体和对象扩大到全体思政课教师，思政课教师开展互相听课、跨专业跨学院听课。</w:t>
      </w:r>
    </w:p>
    <w:p>
      <w:pPr>
        <w:spacing w:line="600" w:lineRule="exact"/>
        <w:ind w:firstLine="640" w:firstLineChars="200"/>
        <w:jc w:val="left"/>
        <w:rPr>
          <w:rFonts w:ascii="楷体" w:hAnsi="楷体" w:eastAsia="楷体"/>
          <w:sz w:val="32"/>
          <w:szCs w:val="32"/>
        </w:rPr>
      </w:pPr>
      <w:r>
        <w:rPr>
          <w:rFonts w:hint="eastAsia" w:ascii="仿宋_GB2312" w:hAnsi="宋体" w:eastAsia="仿宋_GB2312" w:cs="宋体"/>
          <w:kern w:val="0"/>
          <w:sz w:val="32"/>
          <w:szCs w:val="32"/>
        </w:rPr>
        <w:t>工作要求：组织部制定校、处级领导干部听思政课的工作安排；马克思主义学院制定思政课教师听课工作安排，要求</w:t>
      </w:r>
      <w:r>
        <w:rPr>
          <w:rFonts w:hint="eastAsia" w:ascii="仿宋_GB2312" w:eastAsia="仿宋_GB2312"/>
          <w:sz w:val="32"/>
          <w:szCs w:val="32"/>
          <w:shd w:val="clear" w:color="auto" w:fill="FFFFFF"/>
        </w:rPr>
        <w:t>思政课教师互听思政课次数不少于2次。各学</w:t>
      </w:r>
      <w:r>
        <w:rPr>
          <w:rFonts w:hint="eastAsia" w:ascii="仿宋_GB2312" w:hAnsi="宋体" w:eastAsia="仿宋_GB2312"/>
          <w:sz w:val="32"/>
          <w:szCs w:val="32"/>
        </w:rPr>
        <w:t>院（系、部）对“课程思政”示范课堂可以邀请相关学院教师开展听课，次数不少于2次，重点对融入专业课程课堂教学的思政教育元素进行把脉。</w:t>
      </w:r>
      <w:r>
        <w:rPr>
          <w:rFonts w:hint="eastAsia" w:ascii="仿宋_GB2312" w:hAnsi="宋体" w:eastAsia="仿宋_GB2312" w:cs="宋体"/>
          <w:kern w:val="0"/>
          <w:sz w:val="32"/>
          <w:szCs w:val="32"/>
        </w:rPr>
        <w:t>听课人员听课后须及时填写听课记录单。</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牵头单位：组织部</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配合单位：教务处、马克思主义学院、各学院（系、部）</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完成时间：2018年5月20日</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2.“课程思政”教学改革</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充分发挥专业教师课程育人的主体作用，大力推动以“课程思政”为目标的课堂教学改革。各学院（系、部）要广泛发动和组织各门课程教师积极参与“课程思政”教学改革，认真梳理学科、专业及课程所蕴含的思想政治教育元素和德育素材等，开展教学研究，做好教学设计，形成明确的教学主题内容，分专业建设一批示范课堂。</w:t>
      </w:r>
    </w:p>
    <w:p>
      <w:pPr>
        <w:spacing w:line="600" w:lineRule="exact"/>
        <w:ind w:firstLine="200"/>
        <w:jc w:val="left"/>
        <w:rPr>
          <w:rFonts w:eastAsia="仿宋_GB2312"/>
          <w:sz w:val="32"/>
          <w:szCs w:val="32"/>
        </w:rPr>
      </w:pPr>
      <w:r>
        <w:rPr>
          <w:rFonts w:hint="eastAsia" w:ascii="仿宋_GB2312" w:hAnsi="宋体" w:eastAsia="仿宋_GB2312"/>
          <w:sz w:val="32"/>
          <w:szCs w:val="32"/>
        </w:rPr>
        <w:t xml:space="preserve">   工作要求：各学院（系、部）要组织“课程思政”教学研讨活动，邀请马克思主义、人文社会科学等领域的专家教授共同研讨“课程思政”教学设计，探索课程教学与思政教育有机融合</w:t>
      </w:r>
      <w:r>
        <w:rPr>
          <w:rFonts w:hint="eastAsia" w:eastAsia="仿宋_GB2312"/>
          <w:sz w:val="32"/>
          <w:szCs w:val="32"/>
        </w:rPr>
        <w:t>。各级教学名师要积极带头，率先开展“课程思政”教学改革。教学发展中心结合“课程思政”教学改革需求，组织开展“课程思政”教学改革专题培训。</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牵头单位：宣传部、党委教师工作部、教务处、教学发展中心</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配合单位：各学院（系、部）</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完成时间：2018年5月20日</w:t>
      </w:r>
    </w:p>
    <w:p>
      <w:pPr>
        <w:spacing w:line="600" w:lineRule="exact"/>
        <w:ind w:firstLine="640" w:firstLineChars="200"/>
        <w:jc w:val="left"/>
        <w:rPr>
          <w:rFonts w:ascii="仿宋_GB2312" w:hAnsi="楷体" w:eastAsia="仿宋_GB2312"/>
          <w:sz w:val="32"/>
          <w:szCs w:val="32"/>
          <w:highlight w:val="yellow"/>
        </w:rPr>
      </w:pPr>
      <w:r>
        <w:rPr>
          <w:rFonts w:hint="eastAsia" w:ascii="仿宋_GB2312" w:hAnsi="楷体" w:eastAsia="仿宋_GB2312"/>
          <w:sz w:val="32"/>
          <w:szCs w:val="32"/>
          <w:highlight w:val="yellow"/>
        </w:rPr>
        <w:t>3.开展集体研讨、备课活动</w:t>
      </w:r>
    </w:p>
    <w:p>
      <w:pPr>
        <w:spacing w:line="600" w:lineRule="exact"/>
        <w:ind w:firstLine="640" w:firstLineChars="200"/>
        <w:jc w:val="lef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各学院（系、部）普遍开展思政课（课程思政）集体研讨、备课活动，着重围绕“备内容、备学生、备教法”，发挥团队合力，强化集体攻关，普遍形成一批精彩课堂。</w:t>
      </w:r>
    </w:p>
    <w:p>
      <w:pPr>
        <w:pStyle w:val="3"/>
        <w:shd w:val="clear" w:color="auto" w:fill="FFFFFF"/>
        <w:spacing w:before="0" w:beforeAutospacing="0" w:after="0" w:afterAutospacing="0" w:line="600" w:lineRule="exact"/>
        <w:ind w:firstLine="640" w:firstLineChars="200"/>
        <w:rPr>
          <w:rFonts w:ascii="仿宋_GB2312" w:eastAsia="仿宋_GB2312"/>
          <w:sz w:val="32"/>
          <w:szCs w:val="32"/>
          <w:highlight w:val="yellow"/>
        </w:rPr>
      </w:pPr>
      <w:r>
        <w:rPr>
          <w:rFonts w:hint="eastAsia" w:ascii="Times New Roman" w:hAnsi="Times New Roman" w:eastAsia="仿宋_GB2312"/>
          <w:sz w:val="32"/>
          <w:szCs w:val="32"/>
          <w:highlight w:val="yellow"/>
        </w:rPr>
        <w:t>工作要求：集体研讨、备</w:t>
      </w:r>
      <w:r>
        <w:rPr>
          <w:rFonts w:hint="eastAsia" w:ascii="仿宋_GB2312" w:eastAsia="仿宋_GB2312"/>
          <w:sz w:val="32"/>
          <w:szCs w:val="32"/>
          <w:highlight w:val="yellow"/>
        </w:rPr>
        <w:t>课活动以教研室为单位开展，课程负责人组织研讨活动。</w:t>
      </w:r>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牵头单位：各学院（系、部）</w:t>
      </w:r>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配合单位：教务处、教学发展中心、马克思主义学院</w:t>
      </w:r>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完成时限：2018年5月20日</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（三）竞赛“练兵”</w:t>
      </w:r>
    </w:p>
    <w:p>
      <w:pPr>
        <w:spacing w:line="600" w:lineRule="exact"/>
        <w:ind w:firstLine="640" w:firstLineChars="200"/>
        <w:jc w:val="left"/>
        <w:rPr>
          <w:rFonts w:ascii="仿宋_GB2312" w:hAnsi="楷体" w:eastAsia="仿宋_GB2312"/>
          <w:sz w:val="32"/>
          <w:szCs w:val="32"/>
          <w:highlight w:val="yellow"/>
        </w:rPr>
      </w:pPr>
      <w:r>
        <w:rPr>
          <w:rFonts w:hint="eastAsia" w:ascii="仿宋_GB2312" w:hAnsi="楷体" w:eastAsia="仿宋_GB2312"/>
          <w:sz w:val="32"/>
          <w:szCs w:val="32"/>
          <w:highlight w:val="yellow"/>
        </w:rPr>
        <w:t>1.院级竞赛练兵</w:t>
      </w:r>
      <w:bookmarkStart w:id="0" w:name="_GoBack"/>
      <w:bookmarkEnd w:id="0"/>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各学院（系、部）自主开展“课程思政”教学改革竞赛。通过现场教学展示评审（评审标准见附件1），认定一批院级“课程思政”示范课堂（每个专业不少于2堂），择</w:t>
      </w:r>
      <w:r>
        <w:rPr>
          <w:rFonts w:hint="eastAsia" w:ascii="仿宋_GB2312" w:hAnsi="宋体" w:eastAsia="仿宋_GB2312"/>
          <w:sz w:val="32"/>
          <w:szCs w:val="32"/>
          <w:highlight w:val="yellow"/>
        </w:rPr>
        <w:t>优推荐1堂课</w:t>
      </w:r>
      <w:r>
        <w:rPr>
          <w:rFonts w:hint="eastAsia" w:eastAsia="仿宋_GB2312"/>
          <w:sz w:val="32"/>
          <w:szCs w:val="32"/>
          <w:highlight w:val="yellow"/>
        </w:rPr>
        <w:t>参加校级竞赛练兵活动。已推荐教育部的10堂</w:t>
      </w:r>
      <w:r>
        <w:rPr>
          <w:rFonts w:eastAsia="仿宋_GB2312"/>
          <w:sz w:val="32"/>
          <w:szCs w:val="32"/>
          <w:highlight w:val="yellow"/>
        </w:rPr>
        <w:t>哲学社会科学</w:t>
      </w:r>
      <w:r>
        <w:rPr>
          <w:rFonts w:hint="eastAsia" w:eastAsia="仿宋_GB2312"/>
          <w:sz w:val="32"/>
          <w:szCs w:val="32"/>
          <w:highlight w:val="yellow"/>
        </w:rPr>
        <w:t>优秀教师“</w:t>
      </w:r>
      <w:r>
        <w:rPr>
          <w:rFonts w:eastAsia="仿宋_GB2312"/>
          <w:sz w:val="32"/>
          <w:szCs w:val="32"/>
          <w:highlight w:val="yellow"/>
        </w:rPr>
        <w:t>特色示范课堂</w:t>
      </w:r>
      <w:r>
        <w:rPr>
          <w:rFonts w:hint="eastAsia" w:eastAsia="仿宋_GB2312"/>
          <w:sz w:val="32"/>
          <w:szCs w:val="32"/>
          <w:highlight w:val="yellow"/>
        </w:rPr>
        <w:t>”须全部参加院级竞赛。</w:t>
      </w:r>
    </w:p>
    <w:p>
      <w:pPr>
        <w:spacing w:line="600" w:lineRule="exact"/>
        <w:jc w:val="left"/>
        <w:rPr>
          <w:rFonts w:ascii="仿宋_GB2312" w:hAnsi="宋体" w:eastAsia="仿宋_GB2312"/>
          <w:sz w:val="32"/>
          <w:szCs w:val="32"/>
          <w:highlight w:val="yellow"/>
        </w:rPr>
      </w:pPr>
      <w:r>
        <w:rPr>
          <w:rFonts w:hint="eastAsia" w:eastAsia="仿宋_GB2312"/>
          <w:sz w:val="32"/>
          <w:szCs w:val="32"/>
          <w:highlight w:val="yellow"/>
        </w:rPr>
        <w:t xml:space="preserve">    工作要求：参赛教师需提交课堂教学设计；现场教学展示时间为20分钟，包括15分钟现场教学展示，5分钟专家提问和点评。</w:t>
      </w:r>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牵头单位：各学院（系、部）</w:t>
      </w:r>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配合单位</w:t>
      </w:r>
      <w:r>
        <w:rPr>
          <w:rFonts w:hint="eastAsia" w:ascii="仿宋_GB2312" w:hAnsi="宋体" w:eastAsia="仿宋_GB2312"/>
          <w:sz w:val="32"/>
          <w:szCs w:val="32"/>
          <w:highlight w:val="yellow"/>
        </w:rPr>
        <w:t>：教学发展中心、马克思主义学院</w:t>
      </w:r>
    </w:p>
    <w:p>
      <w:pPr>
        <w:spacing w:line="600" w:lineRule="exact"/>
        <w:ind w:firstLine="640" w:firstLineChars="200"/>
        <w:jc w:val="left"/>
        <w:rPr>
          <w:rFonts w:eastAsia="仿宋_GB2312"/>
          <w:sz w:val="32"/>
          <w:szCs w:val="32"/>
          <w:highlight w:val="yellow"/>
        </w:rPr>
      </w:pPr>
      <w:r>
        <w:rPr>
          <w:rFonts w:hint="eastAsia" w:eastAsia="仿宋_GB2312"/>
          <w:sz w:val="32"/>
          <w:szCs w:val="32"/>
          <w:highlight w:val="yellow"/>
        </w:rPr>
        <w:t>完成时限：2018年5月27日</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2.校级竞赛练兵</w:t>
      </w:r>
    </w:p>
    <w:p>
      <w:pPr>
        <w:spacing w:line="600" w:lineRule="exact"/>
        <w:ind w:firstLine="640" w:firstLineChars="200"/>
        <w:jc w:val="left"/>
        <w:rPr>
          <w:rFonts w:eastAsia="仿宋_GB2312"/>
          <w:sz w:val="32"/>
          <w:szCs w:val="32"/>
        </w:rPr>
      </w:pPr>
      <w:r>
        <w:rPr>
          <w:rFonts w:hint="eastAsia" w:eastAsia="仿宋_GB2312"/>
          <w:sz w:val="32"/>
          <w:szCs w:val="32"/>
        </w:rPr>
        <w:t>校级竞赛练兵分“思政课程组”和“课程思政组”二个组别。</w:t>
      </w:r>
    </w:p>
    <w:p>
      <w:pPr>
        <w:spacing w:line="600" w:lineRule="exact"/>
        <w:ind w:firstLine="640" w:firstLineChars="200"/>
        <w:jc w:val="left"/>
        <w:rPr>
          <w:rFonts w:eastAsia="仿宋_GB2312"/>
          <w:sz w:val="32"/>
          <w:szCs w:val="32"/>
        </w:rPr>
      </w:pPr>
      <w:r>
        <w:rPr>
          <w:rFonts w:hint="eastAsia" w:eastAsia="仿宋_GB2312"/>
          <w:sz w:val="32"/>
          <w:szCs w:val="32"/>
        </w:rPr>
        <w:t>“思政课程组”竞赛练兵由马克思主义学院负责组织。参赛对象为全校在职在编专兼职思政课教师，已推荐教育部的7堂思想政治理论课骨干教师“名师示范课堂”须全部参加竞赛。通过现场教学展示，评选产生8名校级优秀教师，分别授予西北农林科技大学“思政课教学标兵”（1人）、“思政课教学能手”（3人）和“思政课教学骨干”（4人）荣誉称号。</w:t>
      </w:r>
    </w:p>
    <w:p>
      <w:pPr>
        <w:spacing w:line="600" w:lineRule="exact"/>
        <w:ind w:firstLine="480" w:firstLineChars="150"/>
        <w:jc w:val="left"/>
        <w:rPr>
          <w:rFonts w:eastAsia="仿宋_GB2312"/>
          <w:sz w:val="32"/>
          <w:szCs w:val="32"/>
        </w:rPr>
      </w:pPr>
      <w:r>
        <w:rPr>
          <w:rFonts w:hint="eastAsia" w:eastAsia="仿宋_GB2312"/>
          <w:sz w:val="32"/>
          <w:szCs w:val="32"/>
        </w:rPr>
        <w:t>“课程思政组”竞赛练兵由教学发展中心负责组织。参赛对象为学院推荐的“课程思政”示范课堂主讲教师。通过现场教学展示，评选产生12名优秀教师，分别授予西北农林科技大学“课程思政教学标兵”（1人）、“课程思政教学能手”（3人）和“课程思政教学骨干”（8人）荣誉称号。</w:t>
      </w:r>
    </w:p>
    <w:p>
      <w:pPr>
        <w:spacing w:line="600" w:lineRule="exact"/>
        <w:ind w:firstLine="200"/>
        <w:jc w:val="left"/>
        <w:rPr>
          <w:rFonts w:eastAsia="仿宋_GB2312"/>
          <w:sz w:val="32"/>
          <w:szCs w:val="32"/>
        </w:rPr>
      </w:pPr>
      <w:r>
        <w:rPr>
          <w:rFonts w:hint="eastAsia" w:eastAsia="仿宋_GB2312"/>
          <w:sz w:val="32"/>
          <w:szCs w:val="32"/>
        </w:rPr>
        <w:t xml:space="preserve">   工作要求：参赛教师需提交教学设计；现场教学展示时间为20分钟，包括15分钟现场教学展示，5分钟专家提问和点评。牵头单位组织相关教师观摩。</w:t>
      </w:r>
    </w:p>
    <w:p>
      <w:pPr>
        <w:spacing w:line="600" w:lineRule="exact"/>
        <w:ind w:firstLine="480" w:firstLineChars="150"/>
        <w:jc w:val="left"/>
        <w:rPr>
          <w:rFonts w:eastAsia="仿宋_GB2312"/>
          <w:sz w:val="32"/>
          <w:szCs w:val="32"/>
        </w:rPr>
      </w:pPr>
      <w:r>
        <w:rPr>
          <w:rFonts w:hint="eastAsia" w:eastAsia="仿宋_GB2312"/>
          <w:sz w:val="32"/>
          <w:szCs w:val="32"/>
        </w:rPr>
        <w:t xml:space="preserve"> 评选结果报学校“思政课教师大练兵”专项活动领导小组审定后发文公布。</w:t>
      </w:r>
    </w:p>
    <w:p>
      <w:pPr>
        <w:spacing w:line="600" w:lineRule="exact"/>
        <w:ind w:firstLine="640" w:firstLineChars="200"/>
        <w:jc w:val="left"/>
        <w:rPr>
          <w:rFonts w:eastAsia="仿宋_GB2312"/>
          <w:sz w:val="32"/>
          <w:szCs w:val="32"/>
        </w:rPr>
      </w:pPr>
      <w:r>
        <w:rPr>
          <w:rFonts w:hint="eastAsia" w:eastAsia="仿宋_GB2312"/>
          <w:sz w:val="32"/>
          <w:szCs w:val="32"/>
        </w:rPr>
        <w:t>牵头单位：教务处、教学发展中心、马克思主义学院</w:t>
      </w:r>
    </w:p>
    <w:p>
      <w:pPr>
        <w:spacing w:line="600" w:lineRule="exact"/>
        <w:ind w:firstLine="640" w:firstLineChars="200"/>
        <w:jc w:val="left"/>
        <w:rPr>
          <w:rFonts w:eastAsia="仿宋_GB2312"/>
          <w:sz w:val="32"/>
          <w:szCs w:val="32"/>
        </w:rPr>
      </w:pPr>
      <w:r>
        <w:rPr>
          <w:rFonts w:hint="eastAsia" w:eastAsia="仿宋_GB2312"/>
          <w:sz w:val="32"/>
          <w:szCs w:val="32"/>
        </w:rPr>
        <w:t>配合单位：组织部、宣传部、党委教师工作部、人事处</w:t>
      </w:r>
    </w:p>
    <w:p>
      <w:pPr>
        <w:spacing w:line="600" w:lineRule="exact"/>
        <w:ind w:firstLine="640" w:firstLineChars="200"/>
        <w:jc w:val="left"/>
        <w:rPr>
          <w:rFonts w:eastAsia="仿宋_GB2312"/>
          <w:sz w:val="32"/>
          <w:szCs w:val="32"/>
        </w:rPr>
      </w:pPr>
      <w:r>
        <w:rPr>
          <w:rFonts w:hint="eastAsia" w:eastAsia="仿宋_GB2312"/>
          <w:sz w:val="32"/>
          <w:szCs w:val="32"/>
        </w:rPr>
        <w:t>完成时限：2018年6月3日</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3.参加省级竞赛练兵</w:t>
      </w:r>
    </w:p>
    <w:p>
      <w:pPr>
        <w:spacing w:line="600" w:lineRule="exact"/>
        <w:ind w:firstLine="640" w:firstLineChars="200"/>
        <w:jc w:val="left"/>
        <w:rPr>
          <w:rFonts w:eastAsia="仿宋_GB2312"/>
          <w:sz w:val="32"/>
          <w:szCs w:val="32"/>
        </w:rPr>
      </w:pPr>
      <w:r>
        <w:rPr>
          <w:rFonts w:hint="eastAsia" w:eastAsia="仿宋_GB2312"/>
          <w:sz w:val="32"/>
          <w:szCs w:val="32"/>
        </w:rPr>
        <w:t>获评校级“思政课教学标兵”、“思政课教学能手”和“课程思政教学标兵”的教师，推荐参评省级竞赛“练兵”活动。</w:t>
      </w:r>
    </w:p>
    <w:p>
      <w:pPr>
        <w:spacing w:line="600" w:lineRule="exact"/>
        <w:ind w:firstLine="640" w:firstLineChars="200"/>
        <w:jc w:val="left"/>
        <w:rPr>
          <w:rFonts w:eastAsia="仿宋_GB2312"/>
          <w:sz w:val="32"/>
          <w:szCs w:val="32"/>
        </w:rPr>
      </w:pPr>
      <w:r>
        <w:rPr>
          <w:rFonts w:hint="eastAsia" w:eastAsia="仿宋_GB2312"/>
          <w:sz w:val="32"/>
          <w:szCs w:val="32"/>
        </w:rPr>
        <w:t>省级竞赛练兵活动分为网络初评和现场展示两个环节。网络初评报名时间为6月11日-15日，参赛教师需提交申报表（附件2）和一堂15分钟微课视频（制作规范见附件1）；现场教学展示时间为6月下旬，每位教师展示时间为20分钟，包括15分钟现场教学展示和5分钟专家点评。具体时间和工作要求按陕西省委高教工委工作安排执行。</w:t>
      </w:r>
    </w:p>
    <w:p>
      <w:pPr>
        <w:spacing w:line="600" w:lineRule="exact"/>
        <w:ind w:firstLine="640" w:firstLineChars="200"/>
        <w:jc w:val="left"/>
        <w:rPr>
          <w:rFonts w:eastAsia="仿宋_GB2312"/>
          <w:sz w:val="32"/>
          <w:szCs w:val="32"/>
        </w:rPr>
      </w:pPr>
      <w:r>
        <w:rPr>
          <w:rFonts w:hint="eastAsia" w:eastAsia="仿宋_GB2312"/>
          <w:sz w:val="32"/>
          <w:szCs w:val="32"/>
        </w:rPr>
        <w:t>牵头单位：教务处</w:t>
      </w:r>
    </w:p>
    <w:p>
      <w:pPr>
        <w:spacing w:line="600" w:lineRule="exact"/>
        <w:ind w:firstLine="640" w:firstLineChars="200"/>
        <w:jc w:val="left"/>
        <w:rPr>
          <w:rFonts w:eastAsia="仿宋_GB2312"/>
          <w:sz w:val="32"/>
          <w:szCs w:val="32"/>
        </w:rPr>
      </w:pPr>
      <w:r>
        <w:rPr>
          <w:rFonts w:hint="eastAsia" w:eastAsia="仿宋_GB2312"/>
          <w:sz w:val="32"/>
          <w:szCs w:val="32"/>
        </w:rPr>
        <w:t>配合单位：宣传部、党委教师工作部、教学发展中心</w:t>
      </w:r>
    </w:p>
    <w:p>
      <w:pPr>
        <w:spacing w:line="600" w:lineRule="exact"/>
        <w:ind w:firstLine="640" w:firstLineChars="200"/>
        <w:jc w:val="left"/>
        <w:rPr>
          <w:rFonts w:eastAsia="仿宋_GB2312"/>
          <w:sz w:val="32"/>
          <w:szCs w:val="32"/>
        </w:rPr>
      </w:pPr>
      <w:r>
        <w:rPr>
          <w:rFonts w:hint="eastAsia" w:eastAsia="仿宋_GB2312"/>
          <w:sz w:val="32"/>
          <w:szCs w:val="32"/>
        </w:rPr>
        <w:t>完成时间：2018年6月下旬</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（四）总结提升</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1.总结表彰</w:t>
      </w:r>
    </w:p>
    <w:p>
      <w:pPr>
        <w:spacing w:line="600" w:lineRule="exact"/>
        <w:ind w:firstLine="200"/>
        <w:jc w:val="left"/>
        <w:rPr>
          <w:rFonts w:eastAsia="仿宋_GB2312"/>
          <w:sz w:val="32"/>
          <w:szCs w:val="32"/>
        </w:rPr>
      </w:pPr>
      <w:r>
        <w:rPr>
          <w:rFonts w:hint="eastAsia" w:eastAsia="仿宋_GB2312"/>
          <w:sz w:val="32"/>
          <w:szCs w:val="32"/>
        </w:rPr>
        <w:t xml:space="preserve">   各相关部门及学院（系、部）全面总结“思政课教师大练兵”活动经验。深入推进专业课教师参与“课程思政”改革工作，逐步实现“课程思政”改革全覆盖。学校在年底对评选产生的思政课（课程思政）教学标兵、教学能手和教学骨干进行表彰。</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2.培训提高</w:t>
      </w:r>
    </w:p>
    <w:p>
      <w:pPr>
        <w:spacing w:line="600" w:lineRule="exact"/>
        <w:ind w:firstLine="640" w:firstLineChars="200"/>
        <w:jc w:val="left"/>
        <w:rPr>
          <w:rFonts w:eastAsia="仿宋_GB2312"/>
          <w:sz w:val="32"/>
          <w:szCs w:val="32"/>
        </w:rPr>
      </w:pPr>
      <w:r>
        <w:rPr>
          <w:rFonts w:hint="eastAsia" w:eastAsia="仿宋_GB2312"/>
          <w:sz w:val="32"/>
          <w:szCs w:val="32"/>
        </w:rPr>
        <w:t>教学发展中心结合“思政课教师大练兵”活动制定“思政课程”和“课程思政”教学改革提升培训计划，在7-8月份，组织开展专题培训，选派教师参加省委高教工委举办的思政课骨干教师研修班以及名师示范教学、交流研讨、集体备课等活动。</w:t>
      </w:r>
    </w:p>
    <w:p>
      <w:pPr>
        <w:spacing w:line="60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3</w:t>
      </w:r>
      <w:r>
        <w:rPr>
          <w:rFonts w:ascii="仿宋_GB2312" w:hAnsi="楷体" w:eastAsia="仿宋_GB2312"/>
          <w:sz w:val="32"/>
          <w:szCs w:val="32"/>
        </w:rPr>
        <w:t>.制度巩固</w:t>
      </w:r>
    </w:p>
    <w:p>
      <w:pPr>
        <w:spacing w:line="600" w:lineRule="exact"/>
        <w:ind w:firstLine="640" w:firstLineChars="200"/>
        <w:jc w:val="left"/>
        <w:rPr>
          <w:rFonts w:eastAsia="仿宋_GB2312"/>
          <w:sz w:val="32"/>
          <w:szCs w:val="32"/>
        </w:rPr>
      </w:pPr>
      <w:r>
        <w:rPr>
          <w:rFonts w:hint="eastAsia" w:eastAsia="仿宋_GB2312"/>
          <w:sz w:val="32"/>
          <w:szCs w:val="32"/>
        </w:rPr>
        <w:t>积极推进落实中央31号文件要求关于高校思想政治工作队伍岗位设置、配备的政策规定，积极探索完善职务职级双线晋升的有效途径和办法，推动思政课教师职务（职称）评审单列计划、单设指标、单独评审，支持思政课教师攻读博士学位。加强思政课杰出人才库建设，加大“长江学者”计划对思想政治工作人才的倾斜支持力度，引领建设一支结构合理、能力过硬的人才梯队，带动我校思政队伍整体素质的全面提升。</w:t>
      </w:r>
    </w:p>
    <w:p>
      <w:pPr>
        <w:spacing w:line="600" w:lineRule="exact"/>
        <w:ind w:firstLine="640" w:firstLineChars="200"/>
        <w:jc w:val="left"/>
        <w:rPr>
          <w:rFonts w:ascii="黑体" w:hAnsi="黑体" w:eastAsia="黑体"/>
          <w:sz w:val="32"/>
          <w:szCs w:val="32"/>
        </w:rPr>
      </w:pPr>
      <w:r>
        <w:rPr>
          <w:rFonts w:ascii="黑体" w:hAnsi="黑体" w:eastAsia="黑体"/>
          <w:sz w:val="32"/>
          <w:szCs w:val="32"/>
        </w:rPr>
        <w:t>四、工作要求</w:t>
      </w:r>
    </w:p>
    <w:p>
      <w:pPr>
        <w:spacing w:line="600" w:lineRule="exact"/>
        <w:jc w:val="left"/>
        <w:rPr>
          <w:rFonts w:eastAsia="仿宋_GB2312"/>
          <w:sz w:val="32"/>
          <w:szCs w:val="32"/>
        </w:rPr>
      </w:pPr>
      <w:r>
        <w:rPr>
          <w:rFonts w:hint="eastAsia" w:eastAsia="仿宋_GB2312"/>
          <w:b/>
          <w:sz w:val="32"/>
          <w:szCs w:val="32"/>
        </w:rPr>
        <w:t xml:space="preserve">    </w:t>
      </w:r>
      <w:r>
        <w:rPr>
          <w:rFonts w:hint="eastAsia" w:ascii="楷体" w:hAnsi="楷体" w:eastAsia="楷体"/>
          <w:sz w:val="32"/>
          <w:szCs w:val="32"/>
        </w:rPr>
        <w:t>（一）高度重视，积极动员。</w:t>
      </w:r>
      <w:r>
        <w:rPr>
          <w:rFonts w:eastAsia="仿宋_GB2312"/>
          <w:sz w:val="32"/>
          <w:szCs w:val="32"/>
        </w:rPr>
        <w:t>各相关部门主要负责人</w:t>
      </w:r>
      <w:r>
        <w:rPr>
          <w:rFonts w:hint="eastAsia" w:eastAsia="仿宋_GB2312"/>
          <w:sz w:val="32"/>
          <w:szCs w:val="32"/>
        </w:rPr>
        <w:t>要高度重视，认真</w:t>
      </w:r>
      <w:r>
        <w:rPr>
          <w:rFonts w:eastAsia="仿宋_GB2312"/>
          <w:sz w:val="32"/>
          <w:szCs w:val="32"/>
        </w:rPr>
        <w:t>落实</w:t>
      </w:r>
      <w:r>
        <w:rPr>
          <w:rFonts w:hint="eastAsia" w:eastAsia="仿宋_GB2312"/>
          <w:sz w:val="32"/>
          <w:szCs w:val="32"/>
        </w:rPr>
        <w:t>“思政课教师大练兵”活动</w:t>
      </w:r>
      <w:r>
        <w:rPr>
          <w:rFonts w:eastAsia="仿宋_GB2312"/>
          <w:sz w:val="32"/>
          <w:szCs w:val="32"/>
        </w:rPr>
        <w:t>，做到责任到人、措施到位、真抓实干。</w:t>
      </w:r>
      <w:r>
        <w:rPr>
          <w:rFonts w:hint="eastAsia" w:eastAsia="仿宋_GB2312"/>
          <w:sz w:val="32"/>
          <w:szCs w:val="32"/>
        </w:rPr>
        <w:t xml:space="preserve">各学院（系、部）党委要把课程思政育人作为学院党建与德育工作的重要任务来抓，积极动员、缜密组织，确保思政课教师全员参与“大练兵”，推动专业课教师广泛参加“大练兵”，保证人人都有收获，人人都有提高。 </w:t>
      </w:r>
    </w:p>
    <w:p>
      <w:pPr>
        <w:spacing w:line="600" w:lineRule="exact"/>
        <w:ind w:firstLine="640" w:firstLineChars="200"/>
        <w:jc w:val="left"/>
        <w:rPr>
          <w:rFonts w:eastAsia="黑体"/>
          <w:b/>
          <w:sz w:val="32"/>
          <w:szCs w:val="32"/>
        </w:rPr>
      </w:pPr>
      <w:r>
        <w:rPr>
          <w:rFonts w:hint="eastAsia" w:ascii="楷体" w:hAnsi="楷体" w:eastAsia="楷体"/>
          <w:sz w:val="32"/>
          <w:szCs w:val="32"/>
        </w:rPr>
        <w:t>（二）细化安排，强化检查</w:t>
      </w:r>
      <w:r>
        <w:rPr>
          <w:rFonts w:ascii="楷体" w:hAnsi="楷体" w:eastAsia="楷体"/>
          <w:sz w:val="32"/>
          <w:szCs w:val="32"/>
        </w:rPr>
        <w:t>。</w:t>
      </w:r>
      <w:r>
        <w:rPr>
          <w:rFonts w:eastAsia="仿宋_GB2312"/>
          <w:sz w:val="32"/>
          <w:szCs w:val="32"/>
        </w:rPr>
        <w:t>各相关部门、</w:t>
      </w:r>
      <w:r>
        <w:rPr>
          <w:rFonts w:hint="eastAsia" w:eastAsia="仿宋_GB2312"/>
          <w:sz w:val="32"/>
          <w:szCs w:val="32"/>
        </w:rPr>
        <w:t>各学院（系、部）</w:t>
      </w:r>
      <w:r>
        <w:rPr>
          <w:rFonts w:eastAsia="仿宋_GB2312"/>
          <w:sz w:val="32"/>
          <w:szCs w:val="32"/>
        </w:rPr>
        <w:t>根据学校工作总体安排，细化工作内容</w:t>
      </w:r>
      <w:r>
        <w:rPr>
          <w:rFonts w:hint="eastAsia" w:eastAsia="仿宋_GB2312"/>
          <w:sz w:val="32"/>
          <w:szCs w:val="32"/>
        </w:rPr>
        <w:t>和</w:t>
      </w:r>
      <w:r>
        <w:rPr>
          <w:rFonts w:eastAsia="仿宋_GB2312"/>
          <w:sz w:val="32"/>
          <w:szCs w:val="32"/>
        </w:rPr>
        <w:t>进度安排。把</w:t>
      </w:r>
      <w:r>
        <w:rPr>
          <w:rFonts w:hint="eastAsia" w:eastAsia="仿宋_GB2312"/>
          <w:sz w:val="32"/>
          <w:szCs w:val="32"/>
        </w:rPr>
        <w:t>“大练兵”活动</w:t>
      </w:r>
      <w:r>
        <w:rPr>
          <w:rFonts w:eastAsia="仿宋_GB2312"/>
          <w:sz w:val="32"/>
          <w:szCs w:val="32"/>
        </w:rPr>
        <w:t>工作任务完成情况纳入各</w:t>
      </w:r>
      <w:r>
        <w:rPr>
          <w:rFonts w:hint="eastAsia" w:eastAsia="仿宋_GB2312"/>
          <w:sz w:val="32"/>
          <w:szCs w:val="32"/>
        </w:rPr>
        <w:t>有关</w:t>
      </w:r>
      <w:r>
        <w:rPr>
          <w:rFonts w:eastAsia="仿宋_GB2312"/>
          <w:sz w:val="32"/>
          <w:szCs w:val="32"/>
        </w:rPr>
        <w:t>单位年度考评，强化执纪问责，加强督促检查和效果评估</w:t>
      </w:r>
      <w:r>
        <w:rPr>
          <w:rFonts w:hint="eastAsia" w:eastAsia="仿宋_GB2312"/>
          <w:sz w:val="32"/>
          <w:szCs w:val="32"/>
        </w:rPr>
        <w:t>。严格按时间节点推进各项工作，</w:t>
      </w:r>
      <w:r>
        <w:rPr>
          <w:rFonts w:eastAsia="仿宋_GB2312"/>
          <w:sz w:val="32"/>
          <w:szCs w:val="32"/>
        </w:rPr>
        <w:t>对推进工作不力的，</w:t>
      </w:r>
      <w:r>
        <w:rPr>
          <w:rFonts w:hint="eastAsia" w:eastAsia="仿宋_GB2312"/>
          <w:sz w:val="32"/>
          <w:szCs w:val="32"/>
        </w:rPr>
        <w:t>进行追究问责</w:t>
      </w:r>
      <w:r>
        <w:rPr>
          <w:rFonts w:eastAsia="仿宋_GB2312"/>
          <w:sz w:val="32"/>
          <w:szCs w:val="32"/>
        </w:rPr>
        <w:t>。</w:t>
      </w:r>
      <w:r>
        <w:rPr>
          <w:rFonts w:hint="eastAsia" w:eastAsia="仿宋_GB2312"/>
          <w:sz w:val="32"/>
          <w:szCs w:val="32"/>
        </w:rPr>
        <w:t>10月15日前，各牵头单位将“大练兵”专项活动总结和制定出台的制度、举措报专项活动领导小组办公室。</w:t>
      </w:r>
    </w:p>
    <w:p>
      <w:pPr>
        <w:spacing w:line="600" w:lineRule="exact"/>
        <w:ind w:firstLine="640" w:firstLineChars="200"/>
        <w:jc w:val="left"/>
        <w:rPr>
          <w:rFonts w:eastAsia="仿宋_GB2312"/>
          <w:sz w:val="32"/>
          <w:szCs w:val="32"/>
        </w:rPr>
      </w:pPr>
      <w:r>
        <w:rPr>
          <w:rFonts w:hint="eastAsia" w:ascii="楷体" w:hAnsi="楷体" w:eastAsia="楷体"/>
          <w:sz w:val="32"/>
          <w:szCs w:val="32"/>
        </w:rPr>
        <w:t>（三）</w:t>
      </w:r>
      <w:r>
        <w:rPr>
          <w:rFonts w:ascii="楷体" w:hAnsi="楷体" w:eastAsia="楷体"/>
          <w:sz w:val="32"/>
          <w:szCs w:val="32"/>
        </w:rPr>
        <w:t>舆论引导</w:t>
      </w:r>
      <w:r>
        <w:rPr>
          <w:rFonts w:hint="eastAsia" w:ascii="楷体" w:hAnsi="楷体" w:eastAsia="楷体"/>
          <w:sz w:val="32"/>
          <w:szCs w:val="32"/>
        </w:rPr>
        <w:t>，宣传典型</w:t>
      </w:r>
      <w:r>
        <w:rPr>
          <w:rFonts w:ascii="楷体" w:hAnsi="楷体" w:eastAsia="楷体"/>
          <w:sz w:val="32"/>
          <w:szCs w:val="32"/>
        </w:rPr>
        <w:t>。</w:t>
      </w:r>
      <w:r>
        <w:rPr>
          <w:rFonts w:hint="eastAsia" w:eastAsia="仿宋_GB2312"/>
          <w:sz w:val="32"/>
          <w:szCs w:val="32"/>
        </w:rPr>
        <w:t>创新方式方法，</w:t>
      </w:r>
      <w:r>
        <w:rPr>
          <w:rFonts w:eastAsia="仿宋_GB2312"/>
          <w:sz w:val="32"/>
          <w:szCs w:val="32"/>
        </w:rPr>
        <w:t>加强舆论引导</w:t>
      </w:r>
      <w:r>
        <w:rPr>
          <w:rFonts w:hint="eastAsia" w:eastAsia="仿宋_GB2312"/>
          <w:sz w:val="32"/>
          <w:szCs w:val="32"/>
        </w:rPr>
        <w:t>，</w:t>
      </w:r>
      <w:r>
        <w:rPr>
          <w:rFonts w:eastAsia="仿宋_GB2312"/>
          <w:sz w:val="32"/>
          <w:szCs w:val="32"/>
        </w:rPr>
        <w:t>重视宣传典型事例，及时宣传改进创新思政课建设的好经验好做法</w:t>
      </w:r>
      <w:r>
        <w:rPr>
          <w:rFonts w:hint="eastAsia" w:eastAsia="仿宋_GB2312"/>
          <w:sz w:val="32"/>
          <w:szCs w:val="32"/>
        </w:rPr>
        <w:t>，营造良好的舆论氛围。</w:t>
      </w:r>
    </w:p>
    <w:p>
      <w:pPr>
        <w:spacing w:line="600" w:lineRule="exact"/>
        <w:ind w:firstLine="640" w:firstLineChars="200"/>
        <w:jc w:val="left"/>
        <w:rPr>
          <w:rFonts w:eastAsia="仿宋_GB2312"/>
          <w:sz w:val="32"/>
          <w:szCs w:val="32"/>
        </w:rPr>
      </w:pPr>
    </w:p>
    <w:p>
      <w:pPr>
        <w:spacing w:line="600" w:lineRule="exact"/>
        <w:ind w:firstLine="640" w:firstLineChars="200"/>
        <w:jc w:val="left"/>
        <w:rPr>
          <w:rFonts w:eastAsia="仿宋_GB2312"/>
          <w:sz w:val="32"/>
          <w:szCs w:val="32"/>
        </w:rPr>
      </w:pPr>
      <w:r>
        <w:rPr>
          <w:rFonts w:hint="eastAsia" w:eastAsia="仿宋_GB2312"/>
          <w:sz w:val="32"/>
          <w:szCs w:val="32"/>
        </w:rPr>
        <w:t>附件：1.陕西高校思政课教师“大练兵”活动测评指标体系</w:t>
      </w:r>
    </w:p>
    <w:p>
      <w:pPr>
        <w:spacing w:line="600" w:lineRule="exact"/>
        <w:ind w:firstLine="640" w:firstLineChars="200"/>
        <w:jc w:val="left"/>
        <w:rPr>
          <w:rFonts w:eastAsia="仿宋_GB2312"/>
          <w:sz w:val="32"/>
          <w:szCs w:val="32"/>
        </w:rPr>
      </w:pPr>
      <w:r>
        <w:rPr>
          <w:rFonts w:hint="eastAsia" w:eastAsia="仿宋_GB2312"/>
          <w:sz w:val="32"/>
          <w:szCs w:val="32"/>
        </w:rPr>
        <w:t xml:space="preserve">      2.陕西高校思政课教师“大练兵”活动申报表</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黑体"/>
          <w:sz w:val="32"/>
          <w:szCs w:val="32"/>
        </w:rPr>
      </w:pPr>
      <w:r>
        <w:rPr>
          <w:rFonts w:eastAsia="仿宋_GB2312"/>
          <w:sz w:val="32"/>
          <w:szCs w:val="32"/>
        </w:rPr>
        <w:br w:type="page"/>
      </w:r>
      <w:r>
        <w:rPr>
          <w:rFonts w:eastAsia="黑体"/>
          <w:sz w:val="32"/>
          <w:szCs w:val="32"/>
        </w:rPr>
        <w:t>附件1</w:t>
      </w:r>
    </w:p>
    <w:p>
      <w:pPr>
        <w:tabs>
          <w:tab w:val="left" w:pos="3270"/>
        </w:tabs>
        <w:spacing w:line="300" w:lineRule="auto"/>
        <w:jc w:val="center"/>
        <w:rPr>
          <w:rFonts w:eastAsia="方正小标宋简体"/>
          <w:sz w:val="44"/>
          <w:szCs w:val="44"/>
        </w:rPr>
      </w:pPr>
      <w:r>
        <w:rPr>
          <w:rFonts w:eastAsia="方正小标宋简体"/>
          <w:sz w:val="44"/>
          <w:szCs w:val="44"/>
        </w:rPr>
        <w:t>陕西高校思政课教师“大练兵”活动</w:t>
      </w:r>
    </w:p>
    <w:p>
      <w:pPr>
        <w:tabs>
          <w:tab w:val="left" w:pos="3270"/>
        </w:tabs>
        <w:spacing w:line="300" w:lineRule="auto"/>
        <w:jc w:val="center"/>
        <w:rPr>
          <w:rFonts w:eastAsia="方正小标宋简体"/>
          <w:sz w:val="44"/>
          <w:szCs w:val="44"/>
        </w:rPr>
      </w:pPr>
      <w:r>
        <w:rPr>
          <w:rFonts w:eastAsia="方正小标宋简体"/>
          <w:sz w:val="44"/>
          <w:szCs w:val="44"/>
        </w:rPr>
        <w:t>测评指标体系</w:t>
      </w:r>
    </w:p>
    <w:p>
      <w:pPr>
        <w:snapToGrid w:val="0"/>
        <w:spacing w:line="300" w:lineRule="auto"/>
        <w:jc w:val="center"/>
        <w:rPr>
          <w:rFonts w:eastAsia="仿宋_GB2312"/>
          <w:sz w:val="32"/>
          <w:szCs w:val="32"/>
        </w:rPr>
      </w:pPr>
    </w:p>
    <w:p>
      <w:pPr>
        <w:snapToGrid w:val="0"/>
        <w:spacing w:line="300" w:lineRule="auto"/>
        <w:jc w:val="center"/>
        <w:rPr>
          <w:rFonts w:eastAsia="仿宋_GB2312"/>
          <w:sz w:val="32"/>
          <w:szCs w:val="32"/>
        </w:rPr>
      </w:pPr>
    </w:p>
    <w:p>
      <w:pPr>
        <w:spacing w:after="120" w:afterLines="50" w:line="300" w:lineRule="auto"/>
        <w:jc w:val="center"/>
        <w:rPr>
          <w:rFonts w:eastAsia="黑体"/>
          <w:kern w:val="0"/>
          <w:sz w:val="32"/>
          <w:szCs w:val="32"/>
        </w:rPr>
      </w:pPr>
      <w:r>
        <w:rPr>
          <w:rFonts w:eastAsia="黑体"/>
          <w:kern w:val="0"/>
          <w:sz w:val="32"/>
          <w:szCs w:val="32"/>
        </w:rPr>
        <w:t>课程录像制作参考规范</w:t>
      </w:r>
    </w:p>
    <w:tbl>
      <w:tblPr>
        <w:tblStyle w:val="5"/>
        <w:tblW w:w="8705" w:type="dxa"/>
        <w:jc w:val="center"/>
        <w:tblInd w:w="-1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Ex>
        <w:trPr>
          <w:cantSplit/>
          <w:trHeight w:val="826" w:hRule="atLeast"/>
          <w:jc w:val="center"/>
        </w:trPr>
        <w:tc>
          <w:tcPr>
            <w:tcW w:w="8705" w:type="dxa"/>
            <w:vAlign w:val="center"/>
          </w:tcPr>
          <w:p>
            <w:pPr>
              <w:autoSpaceDE w:val="0"/>
              <w:autoSpaceDN w:val="0"/>
              <w:ind w:left="105" w:leftChars="50" w:right="105" w:rightChars="50"/>
              <w:jc w:val="center"/>
              <w:outlineLvl w:val="3"/>
              <w:rPr>
                <w:rFonts w:eastAsia="仿宋_GB2312" w:cs="Calibri"/>
                <w:b/>
                <w:kern w:val="0"/>
                <w:sz w:val="28"/>
                <w:szCs w:val="32"/>
              </w:rPr>
            </w:pPr>
            <w:r>
              <w:rPr>
                <w:rFonts w:eastAsia="仿宋_GB2312" w:cs="Calibri"/>
                <w:b/>
                <w:kern w:val="0"/>
                <w:sz w:val="28"/>
                <w:szCs w:val="32"/>
              </w:rPr>
              <w:t>要  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Ex>
        <w:trPr>
          <w:cantSplit/>
          <w:trHeight w:val="1208" w:hRule="atLeast"/>
          <w:jc w:val="center"/>
        </w:trPr>
        <w:tc>
          <w:tcPr>
            <w:tcW w:w="8705" w:type="dxa"/>
            <w:vAlign w:val="center"/>
          </w:tcPr>
          <w:p>
            <w:pPr>
              <w:autoSpaceDE w:val="0"/>
              <w:autoSpaceDN w:val="0"/>
              <w:ind w:left="105" w:leftChars="50" w:right="105" w:rightChars="50"/>
              <w:outlineLvl w:val="3"/>
              <w:rPr>
                <w:rFonts w:eastAsia="仿宋_GB2312" w:cs="Calibri"/>
                <w:kern w:val="0"/>
                <w:sz w:val="28"/>
                <w:szCs w:val="32"/>
              </w:rPr>
            </w:pPr>
            <w:r>
              <w:rPr>
                <w:rFonts w:eastAsia="仿宋_GB2312" w:cs="Calibri"/>
                <w:kern w:val="0"/>
                <w:sz w:val="28"/>
                <w:szCs w:val="32"/>
              </w:rPr>
              <w:t>教学录像时长15分钟，教学过程完整；视频片头应显示课程名称、参赛组别、参赛教师、参赛学校等信息。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Ex>
        <w:trPr>
          <w:cantSplit/>
          <w:trHeight w:val="1208" w:hRule="atLeast"/>
          <w:jc w:val="center"/>
        </w:trPr>
        <w:tc>
          <w:tcPr>
            <w:tcW w:w="8705" w:type="dxa"/>
            <w:vAlign w:val="center"/>
          </w:tcPr>
          <w:p>
            <w:pPr>
              <w:autoSpaceDE w:val="0"/>
              <w:autoSpaceDN w:val="0"/>
              <w:ind w:left="105" w:leftChars="50" w:right="105" w:rightChars="50"/>
              <w:outlineLvl w:val="3"/>
              <w:rPr>
                <w:rFonts w:eastAsia="仿宋_GB2312" w:cs="Calibri"/>
                <w:kern w:val="0"/>
                <w:sz w:val="28"/>
                <w:szCs w:val="32"/>
              </w:rPr>
            </w:pPr>
            <w:r>
              <w:rPr>
                <w:rFonts w:eastAsia="仿宋_GB2312" w:cs="Calibri"/>
                <w:kern w:val="0"/>
                <w:sz w:val="28"/>
                <w:szCs w:val="32"/>
              </w:rPr>
              <w:t>存储格式为mp4格式，每节课录像存储大小不超过100M，视频画面清晰。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Ex>
        <w:trPr>
          <w:cantSplit/>
          <w:trHeight w:val="1208" w:hRule="atLeast"/>
          <w:jc w:val="center"/>
        </w:trPr>
        <w:tc>
          <w:tcPr>
            <w:tcW w:w="8705" w:type="dxa"/>
            <w:vAlign w:val="center"/>
          </w:tcPr>
          <w:p>
            <w:pPr>
              <w:autoSpaceDE w:val="0"/>
              <w:autoSpaceDN w:val="0"/>
              <w:ind w:left="105" w:leftChars="50" w:right="105" w:rightChars="50"/>
              <w:outlineLvl w:val="3"/>
              <w:rPr>
                <w:rFonts w:eastAsia="仿宋_GB2312" w:cs="Calibri"/>
                <w:kern w:val="0"/>
                <w:sz w:val="28"/>
                <w:szCs w:val="32"/>
              </w:rPr>
            </w:pPr>
            <w:r>
              <w:rPr>
                <w:rFonts w:eastAsia="仿宋_GB2312" w:cs="Calibri"/>
                <w:kern w:val="0"/>
                <w:sz w:val="28"/>
                <w:szCs w:val="32"/>
              </w:rPr>
              <w:t>录像环境光线充足、安静，教师衣着得体，讲话清晰，ppt、板书清楚。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Ex>
        <w:trPr>
          <w:cantSplit/>
          <w:trHeight w:val="1208" w:hRule="atLeast"/>
          <w:jc w:val="center"/>
        </w:trPr>
        <w:tc>
          <w:tcPr>
            <w:tcW w:w="8705" w:type="dxa"/>
            <w:vAlign w:val="center"/>
          </w:tcPr>
          <w:p>
            <w:pPr>
              <w:autoSpaceDE w:val="0"/>
              <w:autoSpaceDN w:val="0"/>
              <w:ind w:left="105" w:leftChars="50" w:right="105" w:rightChars="50"/>
              <w:outlineLvl w:val="3"/>
              <w:rPr>
                <w:rFonts w:eastAsia="仿宋_GB2312" w:cs="Calibri"/>
                <w:kern w:val="0"/>
                <w:sz w:val="28"/>
                <w:szCs w:val="32"/>
              </w:rPr>
            </w:pPr>
            <w:r>
              <w:rPr>
                <w:rFonts w:eastAsia="仿宋_GB2312" w:cs="Calibri"/>
                <w:kern w:val="0"/>
                <w:sz w:val="28"/>
                <w:szCs w:val="32"/>
              </w:rPr>
              <w:t>须体现课堂教学创新的组织和实施，如师生互动等。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57" w:type="dxa"/>
            <w:bottom w:w="57" w:type="dxa"/>
            <w:right w:w="57" w:type="dxa"/>
          </w:tblCellMar>
        </w:tblPrEx>
        <w:trPr>
          <w:cantSplit/>
          <w:trHeight w:val="1208" w:hRule="atLeast"/>
          <w:jc w:val="center"/>
        </w:trPr>
        <w:tc>
          <w:tcPr>
            <w:tcW w:w="8705" w:type="dxa"/>
            <w:vAlign w:val="center"/>
          </w:tcPr>
          <w:p>
            <w:pPr>
              <w:autoSpaceDE w:val="0"/>
              <w:autoSpaceDN w:val="0"/>
              <w:ind w:left="105" w:leftChars="50" w:right="105" w:rightChars="50"/>
              <w:outlineLvl w:val="3"/>
              <w:rPr>
                <w:rFonts w:eastAsia="仿宋_GB2312" w:cs="Calibri"/>
                <w:kern w:val="0"/>
                <w:sz w:val="28"/>
                <w:szCs w:val="32"/>
              </w:rPr>
            </w:pPr>
            <w:r>
              <w:rPr>
                <w:rFonts w:eastAsia="仿宋_GB2312" w:cs="Calibri"/>
                <w:kern w:val="0"/>
                <w:sz w:val="28"/>
                <w:szCs w:val="32"/>
              </w:rPr>
              <w:t>字幕的字体、大小、色彩搭配、摆放位置、停留时间、出入屏方式力求与其他要素（画面、解说词、音乐）配合适当。</w:t>
            </w:r>
          </w:p>
        </w:tc>
      </w:tr>
    </w:tbl>
    <w:p>
      <w:pPr>
        <w:tabs>
          <w:tab w:val="left" w:pos="3270"/>
        </w:tabs>
        <w:jc w:val="left"/>
        <w:rPr>
          <w:rFonts w:eastAsia="仿宋_GB2312"/>
          <w:sz w:val="32"/>
          <w:szCs w:val="32"/>
        </w:rPr>
      </w:pPr>
    </w:p>
    <w:p>
      <w:pPr>
        <w:spacing w:line="600" w:lineRule="exact"/>
        <w:jc w:val="center"/>
        <w:rPr>
          <w:rFonts w:eastAsia="仿宋_GB2312"/>
          <w:kern w:val="0"/>
          <w:sz w:val="32"/>
          <w:szCs w:val="32"/>
        </w:rPr>
      </w:pPr>
    </w:p>
    <w:p>
      <w:pPr>
        <w:spacing w:line="600" w:lineRule="exact"/>
        <w:jc w:val="center"/>
        <w:rPr>
          <w:rFonts w:eastAsia="仿宋_GB2312"/>
          <w:kern w:val="0"/>
          <w:sz w:val="32"/>
          <w:szCs w:val="32"/>
        </w:rPr>
        <w:sectPr>
          <w:footerReference r:id="rId3" w:type="default"/>
          <w:pgSz w:w="11906" w:h="16838"/>
          <w:pgMar w:top="2098" w:right="1474" w:bottom="1985" w:left="1588" w:header="851" w:footer="1588" w:gutter="0"/>
          <w:cols w:space="425" w:num="1"/>
          <w:docGrid w:linePitch="312" w:charSpace="0"/>
        </w:sectPr>
      </w:pPr>
    </w:p>
    <w:p>
      <w:pPr>
        <w:spacing w:after="120" w:afterLines="50" w:line="300" w:lineRule="auto"/>
        <w:jc w:val="center"/>
        <w:rPr>
          <w:rFonts w:eastAsia="黑体"/>
          <w:kern w:val="0"/>
          <w:sz w:val="32"/>
          <w:szCs w:val="32"/>
        </w:rPr>
      </w:pPr>
      <w:r>
        <w:rPr>
          <w:rFonts w:eastAsia="黑体"/>
          <w:kern w:val="0"/>
          <w:sz w:val="32"/>
          <w:szCs w:val="32"/>
        </w:rPr>
        <w:t>网络评审标准</w:t>
      </w:r>
    </w:p>
    <w:tbl>
      <w:tblPr>
        <w:tblStyle w:val="5"/>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23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s="Calibri"/>
                <w:b/>
                <w:sz w:val="28"/>
                <w:szCs w:val="28"/>
              </w:rPr>
            </w:pPr>
            <w:r>
              <w:rPr>
                <w:rFonts w:eastAsia="仿宋_GB2312" w:cs="Calibri"/>
                <w:b/>
                <w:sz w:val="28"/>
                <w:szCs w:val="28"/>
              </w:rPr>
              <w:t>评价指标</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_GB2312" w:cs="Calibri"/>
                <w:b/>
                <w:sz w:val="28"/>
                <w:szCs w:val="28"/>
              </w:rPr>
            </w:pPr>
            <w:r>
              <w:rPr>
                <w:rFonts w:eastAsia="仿宋_GB2312" w:cs="Calibri"/>
                <w:b/>
                <w:sz w:val="28"/>
                <w:szCs w:val="28"/>
              </w:rPr>
              <w:t>评分内容</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_GB2312" w:cs="Calibri"/>
                <w:b/>
                <w:sz w:val="28"/>
                <w:szCs w:val="28"/>
              </w:rPr>
            </w:pPr>
            <w:r>
              <w:rPr>
                <w:rFonts w:eastAsia="仿宋_GB2312" w:cs="Calibri"/>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eastAsia="仿宋_GB2312" w:cs="Calibri"/>
                <w:b/>
                <w:sz w:val="28"/>
                <w:szCs w:val="28"/>
              </w:rPr>
            </w:pPr>
            <w:r>
              <w:rPr>
                <w:rFonts w:eastAsia="仿宋_GB2312" w:cs="Calibri"/>
                <w:b/>
                <w:sz w:val="28"/>
                <w:szCs w:val="28"/>
              </w:rPr>
              <w:t>教学设计</w:t>
            </w: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按照国家统编教材规定章节选择讲授内容</w:t>
            </w:r>
            <w:r>
              <w:rPr>
                <w:rFonts w:hint="eastAsia" w:eastAsia="仿宋_GB2312" w:cs="Calibri"/>
                <w:sz w:val="28"/>
                <w:szCs w:val="28"/>
              </w:rPr>
              <w:t>；</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设计合理。围绕教学中常见的、典型的问题或内容进行针对性设计，能够有效解决教学过程中的重点、难点；</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备课充分，精心设计教学，“工艺”精湛。</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r>
              <w:rPr>
                <w:rFonts w:eastAsia="仿宋_GB2312" w:cs="Calibri"/>
                <w:b/>
                <w:sz w:val="28"/>
                <w:szCs w:val="28"/>
              </w:rPr>
              <w:t>教学内容</w:t>
            </w: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严谨科学。遵循统编教材的基本精神，符合学生认知规律和高职人才培养要求；</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系统完整。基本理论阐释清楚，基本事实论述准确，重难点突出。</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1413" w:type="dxa"/>
            <w:vMerge w:val="restart"/>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r>
              <w:rPr>
                <w:rFonts w:eastAsia="仿宋_GB2312" w:cs="Calibri"/>
                <w:b/>
                <w:sz w:val="28"/>
                <w:szCs w:val="28"/>
              </w:rPr>
              <w:t>教学方法</w:t>
            </w: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教学方法灵活适当。突出学生主体地位，体现“做中学、做中教”；</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注重教学互动。互动流畅、合理，针对学习反馈及时调整教学策略，调动学生参与积极性；</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综合运用现代化信息技术手段，合理选用信息技术、数字资源和信息化教学设施，系统优化教学过程，“包装”时尚。</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r>
              <w:rPr>
                <w:rFonts w:eastAsia="仿宋_GB2312" w:cs="Calibri"/>
                <w:b/>
                <w:sz w:val="28"/>
                <w:szCs w:val="28"/>
              </w:rPr>
              <w:t>教学效果</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注重思想理论教育和价值引领，没有重“娱乐”轻“思想”等问题，让学生有收获；</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教学感染力强，课堂氛围好，切实提高学生学习兴趣和学习能力；</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413" w:type="dxa"/>
            <w:vMerge w:val="restart"/>
            <w:tcBorders>
              <w:top w:val="single" w:color="auto" w:sz="4" w:space="0"/>
              <w:left w:val="single" w:color="auto" w:sz="4" w:space="0"/>
              <w:right w:val="single" w:color="auto" w:sz="4" w:space="0"/>
            </w:tcBorders>
            <w:vAlign w:val="center"/>
          </w:tcPr>
          <w:p>
            <w:pPr>
              <w:snapToGrid w:val="0"/>
              <w:spacing w:line="360" w:lineRule="exact"/>
              <w:rPr>
                <w:rFonts w:eastAsia="仿宋_GB2312" w:cs="Calibri"/>
                <w:b/>
                <w:sz w:val="28"/>
                <w:szCs w:val="28"/>
              </w:rPr>
            </w:pPr>
            <w:r>
              <w:rPr>
                <w:rFonts w:eastAsia="仿宋_GB2312" w:cs="Calibri"/>
                <w:b/>
                <w:sz w:val="28"/>
                <w:szCs w:val="28"/>
              </w:rPr>
              <w:t>特色创新</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理念先进，立意新颖，构思独特，技术领先；</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141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b/>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广泛适用于实际教学，有较大推广价值。</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1413"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eastAsia="仿宋_GB2312" w:cs="Calibri"/>
                <w:b/>
                <w:sz w:val="28"/>
                <w:szCs w:val="28"/>
              </w:rPr>
            </w:pPr>
            <w:r>
              <w:rPr>
                <w:rFonts w:eastAsia="仿宋_GB2312" w:cs="Calibri"/>
                <w:b/>
                <w:sz w:val="28"/>
                <w:szCs w:val="28"/>
              </w:rPr>
              <w:t>展示作品</w:t>
            </w:r>
          </w:p>
          <w:p>
            <w:pPr>
              <w:snapToGrid w:val="0"/>
              <w:spacing w:line="360" w:lineRule="exact"/>
              <w:jc w:val="center"/>
              <w:rPr>
                <w:rFonts w:eastAsia="仿宋_GB2312" w:cs="Calibri"/>
                <w:b/>
                <w:sz w:val="28"/>
                <w:szCs w:val="28"/>
              </w:rPr>
            </w:pPr>
            <w:r>
              <w:rPr>
                <w:rFonts w:eastAsia="仿宋_GB2312" w:cs="Calibri"/>
                <w:b/>
                <w:sz w:val="28"/>
                <w:szCs w:val="28"/>
              </w:rPr>
              <w:t>技术规范</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按时长要求拍摄展示视频，画质清晰、图像稳定、声音清楚、声音与画面同步，分辨率、码率等达到要求；</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141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仿宋_GB2312" w:cs="Calibri"/>
                <w:sz w:val="28"/>
                <w:szCs w:val="28"/>
              </w:rPr>
            </w:pPr>
            <w:r>
              <w:rPr>
                <w:rFonts w:eastAsia="仿宋_GB2312" w:cs="Calibri"/>
                <w:sz w:val="28"/>
                <w:szCs w:val="28"/>
              </w:rPr>
              <w:t>根据教学要求，灵活运用各种录制手段，作品整体效果好。</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Calibri"/>
                <w:sz w:val="28"/>
                <w:szCs w:val="28"/>
              </w:rPr>
            </w:pPr>
            <w:r>
              <w:rPr>
                <w:rFonts w:eastAsia="仿宋_GB2312" w:cs="Calibri"/>
                <w:sz w:val="28"/>
                <w:szCs w:val="28"/>
              </w:rPr>
              <w:t>5</w:t>
            </w:r>
          </w:p>
        </w:tc>
      </w:tr>
    </w:tbl>
    <w:p>
      <w:pPr>
        <w:spacing w:after="120" w:afterLines="50" w:line="300" w:lineRule="auto"/>
        <w:jc w:val="center"/>
        <w:rPr>
          <w:rFonts w:eastAsia="黑体"/>
          <w:kern w:val="0"/>
          <w:sz w:val="32"/>
          <w:szCs w:val="32"/>
        </w:rPr>
      </w:pPr>
      <w:r>
        <w:rPr>
          <w:rFonts w:eastAsia="黑体"/>
          <w:kern w:val="0"/>
          <w:sz w:val="32"/>
          <w:szCs w:val="32"/>
        </w:rPr>
        <w:t>现场展示评审标准</w:t>
      </w:r>
    </w:p>
    <w:tbl>
      <w:tblPr>
        <w:tblStyle w:val="5"/>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562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评价指标</w:t>
            </w:r>
          </w:p>
        </w:tc>
        <w:tc>
          <w:tcPr>
            <w:tcW w:w="56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评分内容</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restart"/>
            <w:tcBorders>
              <w:top w:val="single" w:color="auto" w:sz="4" w:space="0"/>
              <w:left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教学设计</w:t>
            </w: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备课充分，精心设计教学各个环节，“工艺”精湛；</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continue"/>
            <w:tcBorders>
              <w:left w:val="single" w:color="auto" w:sz="4" w:space="0"/>
              <w:bottom w:val="single" w:color="auto" w:sz="4" w:space="0"/>
              <w:right w:val="single" w:color="auto" w:sz="4" w:space="0"/>
            </w:tcBorders>
            <w:vAlign w:val="center"/>
          </w:tcPr>
          <w:p>
            <w:pPr>
              <w:jc w:val="center"/>
              <w:rPr>
                <w:rFonts w:eastAsia="仿宋_GB2312" w:cs="Calibri"/>
                <w:b/>
                <w:sz w:val="28"/>
                <w:szCs w:val="32"/>
              </w:rPr>
            </w:pP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情境与活动设计指向问题解决。</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restart"/>
            <w:tcBorders>
              <w:top w:val="single" w:color="auto" w:sz="4" w:space="0"/>
              <w:left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教学内容</w:t>
            </w: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教学内容符合选题范围，基本理论阐释清楚，基本事实论述准确，重难点突出；</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continue"/>
            <w:tcBorders>
              <w:left w:val="single" w:color="auto" w:sz="4" w:space="0"/>
              <w:bottom w:val="single" w:color="auto" w:sz="4" w:space="0"/>
              <w:right w:val="single" w:color="auto" w:sz="4" w:space="0"/>
            </w:tcBorders>
            <w:vAlign w:val="center"/>
          </w:tcPr>
          <w:p>
            <w:pPr>
              <w:jc w:val="center"/>
              <w:rPr>
                <w:rFonts w:eastAsia="仿宋_GB2312" w:cs="Calibri"/>
                <w:b/>
                <w:sz w:val="28"/>
                <w:szCs w:val="32"/>
              </w:rPr>
            </w:pP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理论联系实际，教学素材多样，鲜活生动，具有针对性和亲和力，“配方”新颖。</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restart"/>
            <w:tcBorders>
              <w:top w:val="single" w:color="auto" w:sz="4" w:space="0"/>
              <w:left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教学方法</w:t>
            </w: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注重教学互动，突出学生主体地位，调动学生参与课堂积极性；</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continue"/>
            <w:tcBorders>
              <w:left w:val="single" w:color="auto" w:sz="4" w:space="0"/>
              <w:bottom w:val="single" w:color="auto" w:sz="4" w:space="0"/>
              <w:right w:val="single" w:color="auto" w:sz="4" w:space="0"/>
            </w:tcBorders>
            <w:vAlign w:val="center"/>
          </w:tcPr>
          <w:p>
            <w:pPr>
              <w:jc w:val="center"/>
              <w:rPr>
                <w:rFonts w:eastAsia="仿宋_GB2312" w:cs="Calibri"/>
                <w:b/>
                <w:sz w:val="28"/>
                <w:szCs w:val="32"/>
              </w:rPr>
            </w:pP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能综合运用现代信息技术手段和数字资源，教学内容呈现恰当，满足学生学习需求，“包装时尚”。</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restart"/>
            <w:tcBorders>
              <w:top w:val="single" w:color="auto" w:sz="4" w:space="0"/>
              <w:left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教学效果</w:t>
            </w: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注重思想理论教育和价值引领，让学生感觉“营养丰富味道又好”；</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vMerge w:val="continue"/>
            <w:tcBorders>
              <w:left w:val="single" w:color="auto" w:sz="4" w:space="0"/>
              <w:bottom w:val="single" w:color="auto" w:sz="4" w:space="0"/>
              <w:right w:val="single" w:color="auto" w:sz="4" w:space="0"/>
            </w:tcBorders>
            <w:vAlign w:val="center"/>
          </w:tcPr>
          <w:p>
            <w:pPr>
              <w:jc w:val="center"/>
              <w:rPr>
                <w:rFonts w:eastAsia="仿宋_GB2312" w:cs="Calibri"/>
                <w:b/>
                <w:sz w:val="28"/>
                <w:szCs w:val="32"/>
              </w:rPr>
            </w:pP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教学感染力强，学生抬头听课率高，课堂氛围好。</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6"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b/>
                <w:sz w:val="28"/>
                <w:szCs w:val="32"/>
              </w:rPr>
            </w:pPr>
            <w:r>
              <w:rPr>
                <w:rFonts w:eastAsia="仿宋_GB2312" w:cs="Calibri"/>
                <w:b/>
                <w:sz w:val="28"/>
                <w:szCs w:val="32"/>
              </w:rPr>
              <w:t>教师素养</w:t>
            </w:r>
          </w:p>
        </w:tc>
        <w:tc>
          <w:tcPr>
            <w:tcW w:w="5627" w:type="dxa"/>
            <w:tcBorders>
              <w:top w:val="single" w:color="auto" w:sz="4" w:space="0"/>
              <w:left w:val="single" w:color="auto" w:sz="4" w:space="0"/>
              <w:bottom w:val="single" w:color="auto" w:sz="4" w:space="0"/>
              <w:right w:val="single" w:color="auto" w:sz="4" w:space="0"/>
            </w:tcBorders>
            <w:vAlign w:val="center"/>
          </w:tcPr>
          <w:p>
            <w:pPr>
              <w:rPr>
                <w:rFonts w:eastAsia="仿宋_GB2312" w:cs="Calibri"/>
                <w:sz w:val="28"/>
                <w:szCs w:val="32"/>
              </w:rPr>
            </w:pPr>
            <w:r>
              <w:rPr>
                <w:rFonts w:eastAsia="仿宋_GB2312" w:cs="Calibri"/>
                <w:sz w:val="28"/>
                <w:szCs w:val="32"/>
              </w:rPr>
              <w:t>教态大方，举止得体，精神饱满，教学投入；</w:t>
            </w:r>
          </w:p>
          <w:p>
            <w:pPr>
              <w:rPr>
                <w:rFonts w:eastAsia="仿宋_GB2312" w:cs="Calibri"/>
                <w:sz w:val="28"/>
                <w:szCs w:val="32"/>
              </w:rPr>
            </w:pPr>
            <w:r>
              <w:rPr>
                <w:rFonts w:eastAsia="仿宋_GB2312" w:cs="Calibri"/>
                <w:sz w:val="28"/>
                <w:szCs w:val="32"/>
              </w:rPr>
              <w:t>思路清晰，逻辑严谨，综合素质高；个人教学特色突出。</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Calibri"/>
                <w:sz w:val="28"/>
                <w:szCs w:val="32"/>
              </w:rPr>
            </w:pPr>
            <w:r>
              <w:rPr>
                <w:rFonts w:eastAsia="仿宋_GB2312" w:cs="Calibri"/>
                <w:sz w:val="28"/>
                <w:szCs w:val="32"/>
              </w:rPr>
              <w:t>10</w:t>
            </w:r>
          </w:p>
        </w:tc>
      </w:tr>
    </w:tbl>
    <w:p>
      <w:pPr>
        <w:tabs>
          <w:tab w:val="left" w:pos="3270"/>
        </w:tabs>
        <w:jc w:val="center"/>
        <w:rPr>
          <w:rFonts w:eastAsia="仿宋_GB2312"/>
          <w:sz w:val="32"/>
          <w:szCs w:val="32"/>
        </w:rPr>
        <w:sectPr>
          <w:pgSz w:w="11906" w:h="16838"/>
          <w:pgMar w:top="2098" w:right="1474" w:bottom="1985" w:left="1588" w:header="851" w:footer="1588" w:gutter="0"/>
          <w:cols w:space="425" w:num="1"/>
          <w:docGrid w:linePitch="312" w:charSpace="0"/>
        </w:sectPr>
      </w:pPr>
    </w:p>
    <w:p>
      <w:pPr>
        <w:spacing w:after="156" w:afterLines="50" w:line="300" w:lineRule="auto"/>
        <w:jc w:val="center"/>
        <w:rPr>
          <w:rFonts w:eastAsia="黑体"/>
          <w:kern w:val="0"/>
          <w:sz w:val="32"/>
          <w:szCs w:val="32"/>
        </w:rPr>
      </w:pPr>
      <w:r>
        <w:rPr>
          <w:rFonts w:eastAsia="黑体"/>
          <w:kern w:val="0"/>
          <w:sz w:val="32"/>
          <w:szCs w:val="32"/>
        </w:rPr>
        <w:t>课程思政组网络评审和现场展示评审标准</w:t>
      </w:r>
    </w:p>
    <w:tbl>
      <w:tblPr>
        <w:tblStyle w:val="5"/>
        <w:tblW w:w="8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568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1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评价指标</w:t>
            </w: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评分内容</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restart"/>
            <w:tcBorders>
              <w:top w:val="single" w:color="auto" w:sz="4" w:space="0"/>
              <w:left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教学设计</w:t>
            </w: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备课充分，精心设计教学各个环节，“工艺”精湛；</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continue"/>
            <w:tcBorders>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知识讲授符合教育学、心理学的育人规律</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restart"/>
            <w:tcBorders>
              <w:top w:val="single" w:color="auto" w:sz="4" w:space="0"/>
              <w:left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育人因素</w:t>
            </w:r>
          </w:p>
          <w:p>
            <w:pPr>
              <w:snapToGrid w:val="0"/>
              <w:jc w:val="center"/>
              <w:rPr>
                <w:rFonts w:eastAsia="仿宋_GB2312" w:cs="Calibri"/>
                <w:b/>
                <w:sz w:val="28"/>
                <w:szCs w:val="32"/>
              </w:rPr>
            </w:pPr>
            <w:r>
              <w:rPr>
                <w:rFonts w:eastAsia="仿宋_GB2312" w:cs="Calibri"/>
                <w:b/>
                <w:sz w:val="28"/>
                <w:szCs w:val="32"/>
              </w:rPr>
              <w:t>挖掘转化</w:t>
            </w: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具有良好的专业素养、科学精神、人文情怀和马克思主义理论功底，善于提炼专业课程蕴含的育人因素；</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continue"/>
            <w:tcBorders>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善于将思想政治教育和专业知识传授融合，把思政教育巧妙渗透教学全过程，润物无声。</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restart"/>
            <w:tcBorders>
              <w:top w:val="single" w:color="auto" w:sz="4" w:space="0"/>
              <w:left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教学方法</w:t>
            </w: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注重教学互动，突出学生主体地位，调动学生参与课堂积极性；</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continue"/>
            <w:tcBorders>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能综合运用现代信息技术手段和数字资源，教学内容呈现恰当，满足学生学习需求，“包装时尚”。</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restart"/>
            <w:tcBorders>
              <w:top w:val="single" w:color="auto" w:sz="4" w:space="0"/>
              <w:left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教学效果</w:t>
            </w: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注重思想理论教育和价值引领，让学生感觉“营养丰富味道又好”；</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823" w:type="dxa"/>
            <w:vMerge w:val="continue"/>
            <w:tcBorders>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教学感染力强，学生抬头听课率高，课堂氛围好。</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5" w:hRule="atLeast"/>
          <w:jc w:val="center"/>
        </w:trPr>
        <w:tc>
          <w:tcPr>
            <w:tcW w:w="1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b/>
                <w:sz w:val="28"/>
                <w:szCs w:val="32"/>
              </w:rPr>
            </w:pPr>
            <w:r>
              <w:rPr>
                <w:rFonts w:eastAsia="仿宋_GB2312" w:cs="Calibri"/>
                <w:b/>
                <w:sz w:val="28"/>
                <w:szCs w:val="32"/>
              </w:rPr>
              <w:t>教师素养</w:t>
            </w:r>
          </w:p>
        </w:tc>
        <w:tc>
          <w:tcPr>
            <w:tcW w:w="568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z w:val="28"/>
                <w:szCs w:val="32"/>
              </w:rPr>
            </w:pPr>
            <w:r>
              <w:rPr>
                <w:rFonts w:eastAsia="仿宋_GB2312" w:cs="Calibri"/>
                <w:sz w:val="28"/>
                <w:szCs w:val="32"/>
              </w:rPr>
              <w:t>教态大方，举止得体，精神饱满，教学投入；</w:t>
            </w:r>
          </w:p>
          <w:p>
            <w:pPr>
              <w:snapToGrid w:val="0"/>
              <w:rPr>
                <w:rFonts w:eastAsia="仿宋_GB2312" w:cs="Calibri"/>
                <w:sz w:val="28"/>
                <w:szCs w:val="32"/>
              </w:rPr>
            </w:pPr>
            <w:r>
              <w:rPr>
                <w:rFonts w:eastAsia="仿宋_GB2312" w:cs="Calibri"/>
                <w:sz w:val="28"/>
                <w:szCs w:val="32"/>
              </w:rPr>
              <w:t>思路清晰，逻辑严谨，综合素质高；个人教学特色突出。</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32"/>
              </w:rPr>
            </w:pPr>
            <w:r>
              <w:rPr>
                <w:rFonts w:eastAsia="仿宋_GB2312" w:cs="Calibri"/>
                <w:sz w:val="28"/>
                <w:szCs w:val="32"/>
              </w:rPr>
              <w:t>10</w:t>
            </w:r>
          </w:p>
        </w:tc>
      </w:tr>
    </w:tbl>
    <w:p>
      <w:pPr>
        <w:widowControl/>
        <w:jc w:val="left"/>
        <w:rPr>
          <w:rFonts w:eastAsia="黑体"/>
          <w:sz w:val="32"/>
          <w:szCs w:val="32"/>
        </w:rPr>
      </w:pPr>
      <w:r>
        <w:rPr>
          <w:rFonts w:eastAsia="仿宋_GB2312"/>
          <w:sz w:val="32"/>
          <w:szCs w:val="32"/>
        </w:rPr>
        <w:br w:type="page"/>
      </w:r>
      <w:r>
        <w:rPr>
          <w:rFonts w:eastAsia="黑体"/>
          <w:sz w:val="32"/>
          <w:szCs w:val="32"/>
        </w:rPr>
        <w:t>附件</w:t>
      </w:r>
      <w:r>
        <w:rPr>
          <w:rFonts w:hint="eastAsia" w:eastAsia="黑体"/>
          <w:sz w:val="32"/>
          <w:szCs w:val="32"/>
        </w:rPr>
        <w:t>2</w:t>
      </w:r>
    </w:p>
    <w:p>
      <w:pPr>
        <w:spacing w:after="156" w:afterLines="50" w:line="300" w:lineRule="auto"/>
        <w:jc w:val="center"/>
        <w:rPr>
          <w:rFonts w:eastAsia="黑体"/>
          <w:kern w:val="0"/>
          <w:sz w:val="32"/>
          <w:szCs w:val="32"/>
        </w:rPr>
      </w:pPr>
      <w:r>
        <w:rPr>
          <w:rFonts w:eastAsia="黑体"/>
          <w:kern w:val="0"/>
          <w:sz w:val="32"/>
          <w:szCs w:val="32"/>
        </w:rPr>
        <w:t>陕西高校思政课教师“大练兵”活动申报表</w:t>
      </w:r>
    </w:p>
    <w:tbl>
      <w:tblPr>
        <w:tblStyle w:val="5"/>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62"/>
        <w:gridCol w:w="282"/>
        <w:gridCol w:w="642"/>
        <w:gridCol w:w="653"/>
        <w:gridCol w:w="241"/>
        <w:gridCol w:w="788"/>
        <w:gridCol w:w="1316"/>
        <w:gridCol w:w="98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姓名</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性别</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民族</w:t>
            </w:r>
          </w:p>
        </w:tc>
        <w:tc>
          <w:tcPr>
            <w:tcW w:w="13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222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出生</w:t>
            </w:r>
          </w:p>
          <w:p>
            <w:pPr>
              <w:snapToGrid w:val="0"/>
              <w:jc w:val="center"/>
              <w:rPr>
                <w:rFonts w:eastAsia="仿宋_GB2312" w:cs="Calibri"/>
                <w:sz w:val="28"/>
                <w:szCs w:val="28"/>
              </w:rPr>
            </w:pPr>
            <w:r>
              <w:rPr>
                <w:rFonts w:eastAsia="仿宋_GB2312" w:cs="Calibri"/>
                <w:sz w:val="28"/>
                <w:szCs w:val="28"/>
              </w:rPr>
              <w:t>年月</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学校</w:t>
            </w:r>
          </w:p>
        </w:tc>
        <w:tc>
          <w:tcPr>
            <w:tcW w:w="299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2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院系</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现任</w:t>
            </w:r>
          </w:p>
          <w:p>
            <w:pPr>
              <w:snapToGrid w:val="0"/>
              <w:jc w:val="center"/>
              <w:rPr>
                <w:rFonts w:eastAsia="仿宋_GB2312" w:cs="Calibri"/>
                <w:sz w:val="28"/>
                <w:szCs w:val="28"/>
              </w:rPr>
            </w:pPr>
            <w:r>
              <w:rPr>
                <w:rFonts w:eastAsia="仿宋_GB2312" w:cs="Calibri"/>
                <w:sz w:val="28"/>
                <w:szCs w:val="28"/>
              </w:rPr>
              <w:t>职务</w:t>
            </w:r>
          </w:p>
        </w:tc>
        <w:tc>
          <w:tcPr>
            <w:tcW w:w="299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2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政治</w:t>
            </w:r>
          </w:p>
          <w:p>
            <w:pPr>
              <w:snapToGrid w:val="0"/>
              <w:jc w:val="center"/>
              <w:rPr>
                <w:rFonts w:eastAsia="仿宋_GB2312" w:cs="Calibri"/>
                <w:sz w:val="28"/>
                <w:szCs w:val="28"/>
              </w:rPr>
            </w:pPr>
            <w:r>
              <w:rPr>
                <w:rFonts w:eastAsia="仿宋_GB2312" w:cs="Calibri"/>
                <w:sz w:val="28"/>
                <w:szCs w:val="28"/>
              </w:rPr>
              <w:t>面貌</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学历</w:t>
            </w:r>
          </w:p>
        </w:tc>
        <w:tc>
          <w:tcPr>
            <w:tcW w:w="299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9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职称</w:t>
            </w:r>
          </w:p>
        </w:tc>
        <w:tc>
          <w:tcPr>
            <w:tcW w:w="12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从事教学年限</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c>
          <w:tcPr>
            <w:tcW w:w="157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参赛组别</w:t>
            </w:r>
          </w:p>
        </w:tc>
        <w:tc>
          <w:tcPr>
            <w:tcW w:w="456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联系</w:t>
            </w:r>
          </w:p>
          <w:p>
            <w:pPr>
              <w:snapToGrid w:val="0"/>
              <w:jc w:val="center"/>
              <w:rPr>
                <w:rFonts w:eastAsia="仿宋_GB2312" w:cs="Calibri"/>
                <w:sz w:val="28"/>
                <w:szCs w:val="28"/>
              </w:rPr>
            </w:pPr>
            <w:r>
              <w:rPr>
                <w:rFonts w:eastAsia="仿宋_GB2312" w:cs="Calibri"/>
                <w:sz w:val="28"/>
                <w:szCs w:val="28"/>
              </w:rPr>
              <w:t>方式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手机</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s="Calibri"/>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办公电话</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s="Calibri"/>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Email</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s="Calibri"/>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地址</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s="Calibri"/>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邮编</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9" w:hRule="atLeast"/>
          <w:jc w:val="center"/>
        </w:trPr>
        <w:tc>
          <w:tcPr>
            <w:tcW w:w="1185" w:type="dxa"/>
            <w:tcBorders>
              <w:top w:val="single" w:color="auto" w:sz="4" w:space="0"/>
              <w:left w:val="single" w:color="auto" w:sz="4" w:space="0"/>
              <w:bottom w:val="single" w:color="auto" w:sz="4" w:space="0"/>
              <w:right w:val="single" w:color="auto" w:sz="4" w:space="0"/>
            </w:tcBorders>
            <w:textDirection w:val="tbRlV"/>
            <w:vAlign w:val="center"/>
          </w:tcPr>
          <w:p>
            <w:pPr>
              <w:snapToGrid w:val="0"/>
              <w:jc w:val="center"/>
              <w:rPr>
                <w:rFonts w:eastAsia="仿宋_GB2312" w:cs="Calibri"/>
                <w:sz w:val="28"/>
                <w:szCs w:val="28"/>
              </w:rPr>
            </w:pPr>
            <w:r>
              <w:rPr>
                <w:rFonts w:eastAsia="仿宋_GB2312" w:cs="Calibri"/>
                <w:sz w:val="28"/>
                <w:szCs w:val="28"/>
              </w:rPr>
              <w:t>工作简历</w:t>
            </w:r>
          </w:p>
        </w:tc>
        <w:tc>
          <w:tcPr>
            <w:tcW w:w="7608"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cs="Calibri"/>
                <w:sz w:val="28"/>
                <w:szCs w:val="28"/>
              </w:rPr>
            </w:pPr>
          </w:p>
          <w:p>
            <w:pPr>
              <w:snapToGrid w:val="0"/>
              <w:jc w:val="left"/>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8793"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近三年讲授思政课（其他课程）情况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929"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课程名称</w:t>
            </w:r>
          </w:p>
        </w:tc>
        <w:tc>
          <w:tcPr>
            <w:tcW w:w="1536"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授课时间</w:t>
            </w:r>
          </w:p>
        </w:tc>
        <w:tc>
          <w:tcPr>
            <w:tcW w:w="4328" w:type="dxa"/>
            <w:gridSpan w:val="4"/>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教学评价</w:t>
            </w:r>
            <w:r>
              <w:rPr>
                <w:rFonts w:hint="eastAsia" w:eastAsia="仿宋_GB2312" w:cs="Calibri"/>
                <w:sz w:val="28"/>
                <w:szCs w:val="28"/>
              </w:rPr>
              <w:t>（</w:t>
            </w:r>
            <w:r>
              <w:rPr>
                <w:rFonts w:eastAsia="仿宋_GB2312" w:cs="Calibri"/>
                <w:sz w:val="28"/>
                <w:szCs w:val="28"/>
              </w:rPr>
              <w:t>含校内评价及</w:t>
            </w:r>
          </w:p>
          <w:p>
            <w:pPr>
              <w:snapToGrid w:val="0"/>
              <w:jc w:val="center"/>
              <w:rPr>
                <w:rFonts w:eastAsia="仿宋_GB2312" w:cs="Calibri"/>
                <w:sz w:val="28"/>
                <w:szCs w:val="28"/>
              </w:rPr>
            </w:pPr>
            <w:r>
              <w:rPr>
                <w:rFonts w:eastAsia="仿宋_GB2312" w:cs="Calibri"/>
                <w:sz w:val="28"/>
                <w:szCs w:val="28"/>
              </w:rPr>
              <w:t>学生评课结果</w:t>
            </w:r>
            <w:r>
              <w:rPr>
                <w:rFonts w:hint="eastAsia" w:eastAsia="仿宋_GB2312" w:cs="Calibri"/>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929"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1536"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4328" w:type="dxa"/>
            <w:gridSpan w:val="4"/>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929"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1536"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4328" w:type="dxa"/>
            <w:gridSpan w:val="4"/>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929"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1536"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4328" w:type="dxa"/>
            <w:gridSpan w:val="4"/>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929"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1536"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4328" w:type="dxa"/>
            <w:gridSpan w:val="4"/>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929"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1536" w:type="dxa"/>
            <w:gridSpan w:val="3"/>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c>
          <w:tcPr>
            <w:tcW w:w="4328" w:type="dxa"/>
            <w:gridSpan w:val="4"/>
            <w:tcBorders>
              <w:top w:val="single" w:color="auto" w:sz="4" w:space="0"/>
              <w:left w:val="single" w:color="auto" w:sz="4" w:space="0"/>
              <w:right w:val="single" w:color="auto" w:sz="4" w:space="0"/>
            </w:tcBorders>
            <w:vAlign w:val="center"/>
          </w:tcPr>
          <w:p>
            <w:pPr>
              <w:snapToGrid w:val="0"/>
              <w:jc w:val="center"/>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主持课题、发表论文、出版专著主要</w:t>
            </w:r>
          </w:p>
          <w:p>
            <w:pPr>
              <w:snapToGrid w:val="0"/>
              <w:jc w:val="center"/>
              <w:rPr>
                <w:rFonts w:eastAsia="仿宋_GB2312" w:cs="Calibri"/>
                <w:sz w:val="28"/>
                <w:szCs w:val="28"/>
              </w:rPr>
            </w:pPr>
            <w:r>
              <w:rPr>
                <w:rFonts w:eastAsia="仿宋_GB2312" w:cs="Calibri"/>
                <w:sz w:val="28"/>
                <w:szCs w:val="28"/>
              </w:rPr>
              <w:t>情况</w:t>
            </w:r>
          </w:p>
        </w:tc>
        <w:tc>
          <w:tcPr>
            <w:tcW w:w="7608"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获省级以上奖励情况</w:t>
            </w:r>
          </w:p>
        </w:tc>
        <w:tc>
          <w:tcPr>
            <w:tcW w:w="7608"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s="Calibri"/>
                <w:sz w:val="28"/>
                <w:szCs w:val="28"/>
              </w:rPr>
            </w:pPr>
            <w:r>
              <w:rPr>
                <w:rFonts w:eastAsia="仿宋_GB2312" w:cs="Calibri"/>
                <w:sz w:val="28"/>
                <w:szCs w:val="28"/>
              </w:rPr>
              <w:t>参赛教学设计</w:t>
            </w:r>
          </w:p>
        </w:tc>
        <w:tc>
          <w:tcPr>
            <w:tcW w:w="7608" w:type="dxa"/>
            <w:gridSpan w:val="9"/>
            <w:tcBorders>
              <w:top w:val="single" w:color="auto" w:sz="4" w:space="0"/>
              <w:left w:val="single" w:color="auto" w:sz="4" w:space="0"/>
              <w:bottom w:val="single" w:color="auto" w:sz="4" w:space="0"/>
              <w:right w:val="single" w:color="auto" w:sz="4" w:space="0"/>
            </w:tcBorders>
          </w:tcPr>
          <w:p>
            <w:pPr>
              <w:snapToGrid w:val="0"/>
              <w:rPr>
                <w:rFonts w:eastAsia="仿宋_GB2312" w:cs="Calibri"/>
                <w:sz w:val="28"/>
                <w:szCs w:val="28"/>
              </w:rPr>
            </w:pPr>
            <w:r>
              <w:rPr>
                <w:rFonts w:eastAsia="仿宋_GB2312" w:cs="Calibri"/>
                <w:sz w:val="28"/>
                <w:szCs w:val="28"/>
              </w:rPr>
              <w:t>如网络评审环节和现场展示环节内容相异，需填写不同教学设计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5" w:hRule="atLeast"/>
          <w:jc w:val="center"/>
        </w:trPr>
        <w:tc>
          <w:tcPr>
            <w:tcW w:w="1185" w:type="dxa"/>
            <w:tcBorders>
              <w:top w:val="single" w:color="auto" w:sz="4" w:space="0"/>
              <w:left w:val="single" w:color="auto" w:sz="4" w:space="0"/>
              <w:bottom w:val="single" w:color="auto" w:sz="4" w:space="0"/>
              <w:right w:val="single" w:color="auto" w:sz="4" w:space="0"/>
            </w:tcBorders>
            <w:textDirection w:val="tbRlV"/>
            <w:vAlign w:val="center"/>
          </w:tcPr>
          <w:p>
            <w:pPr>
              <w:snapToGrid w:val="0"/>
              <w:jc w:val="center"/>
              <w:rPr>
                <w:rFonts w:eastAsia="仿宋_GB2312" w:cs="Calibri"/>
                <w:sz w:val="28"/>
                <w:szCs w:val="28"/>
              </w:rPr>
            </w:pPr>
            <w:r>
              <w:rPr>
                <w:rFonts w:eastAsia="仿宋_GB2312" w:cs="Calibri"/>
                <w:sz w:val="28"/>
                <w:szCs w:val="28"/>
              </w:rPr>
              <w:t>本人签名</w:t>
            </w:r>
          </w:p>
        </w:tc>
        <w:tc>
          <w:tcPr>
            <w:tcW w:w="7608"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cs="Calibri"/>
                <w:sz w:val="28"/>
                <w:szCs w:val="28"/>
              </w:rPr>
            </w:pPr>
            <w:r>
              <w:rPr>
                <w:rFonts w:hint="eastAsia" w:eastAsia="仿宋_GB2312" w:cs="Calibri"/>
                <w:sz w:val="28"/>
                <w:szCs w:val="28"/>
              </w:rPr>
              <w:t xml:space="preserve">    </w:t>
            </w:r>
            <w:r>
              <w:rPr>
                <w:rFonts w:eastAsia="仿宋_GB2312" w:cs="Calibri"/>
                <w:sz w:val="28"/>
                <w:szCs w:val="28"/>
              </w:rPr>
              <w:t>以上所填情况完全属实。</w:t>
            </w:r>
          </w:p>
          <w:p>
            <w:pPr>
              <w:snapToGrid w:val="0"/>
              <w:ind w:firstLine="480"/>
              <w:jc w:val="center"/>
              <w:rPr>
                <w:rFonts w:eastAsia="仿宋_GB2312" w:cs="Calibri"/>
                <w:sz w:val="28"/>
                <w:szCs w:val="28"/>
              </w:rPr>
            </w:pPr>
          </w:p>
          <w:p>
            <w:pPr>
              <w:snapToGrid w:val="0"/>
              <w:ind w:firstLine="480"/>
              <w:jc w:val="center"/>
              <w:rPr>
                <w:rFonts w:eastAsia="仿宋_GB2312" w:cs="Calibri"/>
                <w:sz w:val="28"/>
                <w:szCs w:val="28"/>
              </w:rPr>
            </w:pPr>
          </w:p>
          <w:p>
            <w:pPr>
              <w:snapToGrid w:val="0"/>
              <w:rPr>
                <w:rFonts w:eastAsia="仿宋_GB2312" w:cs="Calibri"/>
                <w:sz w:val="28"/>
                <w:szCs w:val="28"/>
              </w:rPr>
            </w:pPr>
            <w:r>
              <w:rPr>
                <w:rFonts w:eastAsia="仿宋_GB2312" w:cs="Calibri"/>
                <w:sz w:val="28"/>
                <w:szCs w:val="28"/>
              </w:rPr>
              <w:t xml:space="preserve">                             签名：</w:t>
            </w:r>
          </w:p>
          <w:p>
            <w:pPr>
              <w:snapToGrid w:val="0"/>
              <w:rPr>
                <w:rFonts w:eastAsia="仿宋_GB2312" w:cs="Calibri"/>
                <w:sz w:val="28"/>
                <w:szCs w:val="28"/>
              </w:rPr>
            </w:pPr>
          </w:p>
          <w:p>
            <w:pPr>
              <w:snapToGrid w:val="0"/>
              <w:rPr>
                <w:rFonts w:eastAsia="仿宋_GB2312" w:cs="Calibri"/>
                <w:sz w:val="28"/>
                <w:szCs w:val="28"/>
              </w:rPr>
            </w:pPr>
          </w:p>
          <w:p>
            <w:pPr>
              <w:snapToGrid w:val="0"/>
              <w:jc w:val="left"/>
              <w:rPr>
                <w:rFonts w:eastAsia="仿宋_GB2312" w:cs="Calibri"/>
                <w:sz w:val="28"/>
                <w:szCs w:val="28"/>
              </w:rPr>
            </w:pPr>
            <w:r>
              <w:rPr>
                <w:rFonts w:eastAsia="仿宋_GB2312" w:cs="Calibri"/>
                <w:sz w:val="28"/>
                <w:szCs w:val="28"/>
              </w:rPr>
              <w:t xml:space="preserve">                            </w:t>
            </w:r>
            <w:r>
              <w:rPr>
                <w:rFonts w:hint="eastAsia" w:eastAsia="仿宋_GB2312" w:cs="Calibri"/>
                <w:sz w:val="28"/>
                <w:szCs w:val="28"/>
              </w:rPr>
              <w:t xml:space="preserve">  </w:t>
            </w:r>
            <w:r>
              <w:rPr>
                <w:rFonts w:eastAsia="仿宋_GB2312" w:cs="Calibri"/>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9" w:hRule="atLeast"/>
          <w:jc w:val="center"/>
        </w:trPr>
        <w:tc>
          <w:tcPr>
            <w:tcW w:w="1185"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firstLine="1540" w:firstLineChars="550"/>
              <w:jc w:val="left"/>
              <w:rPr>
                <w:rFonts w:eastAsia="仿宋_GB2312" w:cs="Calibri"/>
                <w:sz w:val="28"/>
                <w:szCs w:val="28"/>
              </w:rPr>
            </w:pPr>
            <w:r>
              <w:rPr>
                <w:rFonts w:eastAsia="仿宋_GB2312" w:cs="Calibri"/>
                <w:sz w:val="28"/>
                <w:szCs w:val="28"/>
              </w:rPr>
              <w:t>学校党委推荐意见</w:t>
            </w:r>
          </w:p>
        </w:tc>
        <w:tc>
          <w:tcPr>
            <w:tcW w:w="7608" w:type="dxa"/>
            <w:gridSpan w:val="9"/>
            <w:tcBorders>
              <w:top w:val="single" w:color="auto" w:sz="4" w:space="0"/>
              <w:left w:val="single" w:color="auto" w:sz="4" w:space="0"/>
              <w:bottom w:val="single" w:color="auto" w:sz="4" w:space="0"/>
              <w:right w:val="single" w:color="auto" w:sz="4" w:space="0"/>
            </w:tcBorders>
            <w:vAlign w:val="center"/>
          </w:tcPr>
          <w:p>
            <w:pPr>
              <w:snapToGrid w:val="0"/>
              <w:rPr>
                <w:rFonts w:eastAsia="仿宋_GB2312" w:cs="Calibri"/>
                <w:spacing w:val="-2"/>
                <w:sz w:val="28"/>
                <w:szCs w:val="28"/>
              </w:rPr>
            </w:pPr>
            <w:r>
              <w:rPr>
                <w:rFonts w:eastAsia="仿宋_GB2312" w:cs="Calibri"/>
                <w:spacing w:val="-2"/>
                <w:sz w:val="28"/>
                <w:szCs w:val="28"/>
              </w:rPr>
              <w:t>对参赛教师思想政治素质、讲课内容、师德师风、廉洁自律进行审核</w:t>
            </w: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p>
          <w:p>
            <w:pPr>
              <w:snapToGrid w:val="0"/>
              <w:rPr>
                <w:rFonts w:eastAsia="仿宋_GB2312" w:cs="Calibri"/>
                <w:sz w:val="28"/>
                <w:szCs w:val="28"/>
              </w:rPr>
            </w:pPr>
            <w:r>
              <w:rPr>
                <w:rFonts w:hint="eastAsia" w:eastAsia="仿宋_GB2312" w:cs="Calibri"/>
                <w:sz w:val="28"/>
                <w:szCs w:val="28"/>
              </w:rPr>
              <w:t xml:space="preserve">                                  </w:t>
            </w:r>
            <w:r>
              <w:rPr>
                <w:rFonts w:eastAsia="仿宋_GB2312" w:cs="Calibri"/>
                <w:sz w:val="28"/>
                <w:szCs w:val="28"/>
              </w:rPr>
              <w:t xml:space="preserve">年   月   日   </w:t>
            </w:r>
          </w:p>
          <w:p>
            <w:pPr>
              <w:snapToGrid w:val="0"/>
              <w:ind w:firstLine="5740" w:firstLineChars="2050"/>
              <w:rPr>
                <w:rFonts w:eastAsia="仿宋_GB2312" w:cs="Calibri"/>
                <w:sz w:val="28"/>
                <w:szCs w:val="28"/>
              </w:rPr>
            </w:pPr>
            <w:r>
              <w:rPr>
                <w:rFonts w:eastAsia="仿宋_GB2312" w:cs="Calibri"/>
                <w:sz w:val="28"/>
                <w:szCs w:val="28"/>
              </w:rPr>
              <w:t>（盖章）</w:t>
            </w:r>
          </w:p>
          <w:p>
            <w:pPr>
              <w:snapToGrid w:val="0"/>
              <w:rPr>
                <w:rFonts w:eastAsia="仿宋_GB2312" w:cs="Calibri"/>
                <w:sz w:val="28"/>
                <w:szCs w:val="28"/>
              </w:rPr>
            </w:pPr>
          </w:p>
          <w:p>
            <w:pPr>
              <w:snapToGrid w:val="0"/>
              <w:rPr>
                <w:rFonts w:eastAsia="仿宋_GB2312" w:cs="Calibri"/>
                <w:sz w:val="28"/>
                <w:szCs w:val="28"/>
              </w:rPr>
            </w:pPr>
          </w:p>
        </w:tc>
      </w:tr>
    </w:tbl>
    <w:p>
      <w:pPr>
        <w:spacing w:line="300" w:lineRule="auto"/>
        <w:rPr>
          <w:rFonts w:eastAsia="仿宋_GB2312"/>
          <w:sz w:val="32"/>
          <w:szCs w:val="32"/>
        </w:rPr>
      </w:pPr>
    </w:p>
    <w:p>
      <w:pPr>
        <w:spacing w:line="520" w:lineRule="exact"/>
        <w:ind w:firstLine="4800" w:firstLineChars="1500"/>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30"/>
    <w:rsid w:val="000B5530"/>
    <w:rsid w:val="00BE37EB"/>
    <w:rsid w:val="18467B85"/>
    <w:rsid w:val="4F20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6">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839</Words>
  <Characters>4785</Characters>
  <Lines>39</Lines>
  <Paragraphs>11</Paragraphs>
  <ScaleCrop>false</ScaleCrop>
  <LinksUpToDate>false</LinksUpToDate>
  <CharactersWithSpaces>5613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2018-04-25T01:07:00Z</dcterms:created>
  <dc:creator>王庆</dc:creator>
  <cp:lastModifiedBy>白晓红</cp:lastModifiedBy>
  <dcterms:modified xsi:type="dcterms:W3CDTF">2018-04-28T02:15:49Z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